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</w:t>
      </w:r>
      <w:r>
        <w:rPr>
          <w:rFonts w:cs="Tahoma" w:ascii="Tahoma" w:hAnsi="Tahoma"/>
          <w:b/>
        </w:rPr>
        <w:t>2</w:t>
      </w:r>
      <w:r>
        <w:rPr>
          <w:rFonts w:cs="Tahoma" w:ascii="Tahoma" w:hAnsi="Tahoma"/>
          <w:b/>
        </w:rPr>
        <w:t>/202</w:t>
      </w:r>
      <w:r>
        <w:rPr>
          <w:rFonts w:cs="Tahoma" w:ascii="Tahoma" w:hAnsi="Tahoma"/>
          <w:b/>
        </w:rPr>
        <w:t>3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1614"/>
        <w:gridCol w:w="8047"/>
      </w:tblGrid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Inglese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3  SAS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Ruggeri Monica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Greenwood – Zanella – Tracogna – Mabbot – Cochrane – Brodey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CULT essential ( smart 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Ed. DeA scuola / Black </w:t>
            </w:r>
            <w:r>
              <w:rPr>
                <w:rFonts w:cs="Tahoma" w:ascii="Tahoma" w:hAnsi="Tahoma"/>
                <w:lang w:val="en-US"/>
              </w:rPr>
              <w:t>Cat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Ardu – beolè – Palmer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A Caring Society ( New Edition )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</w:tr>
    </w:tbl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436"/>
        <w:gridCol w:w="2695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Units 7 – 8  ( ripasso )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Grammatica:</w:t>
            </w:r>
            <w:r>
              <w:rPr>
                <w:rFonts w:cs="Tahoma" w:ascii="Tahoma" w:hAnsi="Tahoma"/>
                <w:lang w:val="en-US"/>
              </w:rPr>
              <w:t xml:space="preserve"> Be /have got + physical characteristics. Present continuous.  Present simple vs present continuous.  Comparative adjectives.  Superlative adjectives.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Lessico: </w:t>
            </w:r>
            <w:r>
      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communicative: </w:t>
            </w:r>
            <w:r>
              <w:rPr>
                <w:rFonts w:cs="Tahoma" w:ascii="Tahoma" w:hAnsi="Tahoma"/>
                <w:lang w:val="en-US"/>
              </w:rPr>
              <w:t>Describing people.  Describing places.  Talking about distances.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Unit 9 -10 ( ripasso )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Grammatica:</w:t>
            </w:r>
            <w:r>
              <w:rPr>
                <w:rFonts w:cs="Tahoma" w:ascii="Tahoma" w:hAnsi="Tahoma"/>
                <w:lang w:val="en-US"/>
              </w:rPr>
              <w:t xml:space="preserve"> Past simple – be – can – regular verbs – irregular verbs ( positive, negative, questions, short answers.  Relative pronouns (who, which, that, when, where ).  </w:t>
            </w:r>
            <w:r>
              <w:rPr>
                <w:rFonts w:cs="Tahoma" w:ascii="Tahoma" w:hAnsi="Tahoma"/>
                <w:i/>
                <w:lang w:val="en-US"/>
              </w:rPr>
              <w:t>Some, any, every, no</w:t>
            </w:r>
            <w:r>
              <w:rPr>
                <w:rFonts w:cs="Tahoma" w:ascii="Tahoma" w:hAnsi="Tahoma"/>
                <w:lang w:val="en-US"/>
              </w:rPr>
              <w:t xml:space="preserve"> compounds.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Lessico: </w:t>
            </w:r>
            <w:r>
              <w:rPr>
                <w:rFonts w:cs="Tahoma" w:ascii="Tahoma" w:hAnsi="Tahoma"/>
                <w:lang w:val="en-US"/>
              </w:rPr>
              <w:t>Entertainment. TV programmes.  Years.  Clothes and accessories.  Materials and colours.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comunicative: </w:t>
            </w:r>
            <w:r>
              <w:rPr>
                <w:rFonts w:cs="Tahoma" w:ascii="Tahoma" w:hAnsi="Tahoma"/>
                <w:lang w:val="en-US"/>
              </w:rPr>
              <w:t>Giving opinions.  Buying clothes.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Unit 11  ( ripasso )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Grammatica: </w:t>
            </w:r>
            <w:r>
              <w:rPr>
                <w:rFonts w:cs="Tahoma" w:ascii="Tahoma" w:hAnsi="Tahoma"/>
                <w:lang w:val="en-US"/>
              </w:rPr>
              <w:t>Present simple vs present continuous. Past simple. Question tags.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Lessico: </w:t>
            </w:r>
            <w:r>
              <w:rPr>
                <w:rFonts w:cs="Tahoma" w:ascii="Tahoma" w:hAnsi="Tahoma"/>
                <w:lang w:val="en-US"/>
              </w:rPr>
              <w:t>Holiday activities and places.  Weather.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communicative: </w:t>
            </w:r>
            <w:r>
              <w:rPr>
                <w:rFonts w:cs="Tahoma" w:ascii="Tahoma" w:hAnsi="Tahoma"/>
                <w:lang w:val="en-US"/>
              </w:rPr>
              <w:t>Showing interest.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12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Grammatica: </w:t>
            </w:r>
            <w:r>
              <w:rPr>
                <w:rFonts w:cs="Tahoma" w:ascii="Tahoma" w:hAnsi="Tahoma"/>
                <w:lang w:val="en-US"/>
              </w:rPr>
              <w:t xml:space="preserve">Future with the present continuous.  </w:t>
            </w:r>
            <w:r>
              <w:rPr>
                <w:rFonts w:cs="Tahoma" w:ascii="Tahoma" w:hAnsi="Tahoma"/>
                <w:i/>
                <w:lang w:val="en-US"/>
              </w:rPr>
              <w:t xml:space="preserve">Be going to </w:t>
            </w:r>
            <w:r>
              <w:rPr>
                <w:rFonts w:cs="Tahoma" w:ascii="Tahoma" w:hAnsi="Tahoma"/>
                <w:lang w:val="en-US"/>
              </w:rPr>
              <w:t>for intentions.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Lessico: </w:t>
            </w:r>
            <w:r>
              <w:rPr>
                <w:rFonts w:cs="Tahoma" w:ascii="Tahoma" w:hAnsi="Tahoma"/>
                <w:lang w:val="en-US"/>
              </w:rPr>
              <w:t>Money.  Future time expressions.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communicative: </w:t>
            </w:r>
            <w:r>
              <w:rPr>
                <w:rFonts w:cs="Tahoma" w:ascii="Tahoma" w:hAnsi="Tahoma"/>
                <w:lang w:val="en-US"/>
              </w:rPr>
              <w:t>Planning an event.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13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Grammatica: </w:t>
            </w:r>
            <w:r>
              <w:rPr>
                <w:rFonts w:cs="Tahoma" w:ascii="Tahoma" w:hAnsi="Tahoma"/>
                <w:i/>
                <w:lang w:val="en-US"/>
              </w:rPr>
              <w:t>Be going to</w:t>
            </w:r>
            <w:r>
              <w:rPr>
                <w:rFonts w:cs="Tahoma" w:ascii="Tahoma" w:hAnsi="Tahoma"/>
                <w:lang w:val="en-US"/>
              </w:rPr>
              <w:t xml:space="preserve"> for predictions.  </w:t>
            </w:r>
            <w:r>
              <w:rPr>
                <w:rFonts w:cs="Tahoma" w:ascii="Tahoma" w:hAnsi="Tahoma"/>
                <w:i/>
                <w:lang w:val="en-US"/>
              </w:rPr>
              <w:t xml:space="preserve">Will </w:t>
            </w:r>
            <w:r>
              <w:rPr>
                <w:rFonts w:cs="Tahoma" w:ascii="Tahoma" w:hAnsi="Tahoma"/>
                <w:lang w:val="en-US"/>
              </w:rPr>
              <w:t xml:space="preserve"> for predictions and future facts. </w:t>
            </w:r>
            <w:r>
              <w:rPr>
                <w:rFonts w:cs="Tahoma" w:ascii="Tahoma" w:hAnsi="Tahoma"/>
                <w:i/>
                <w:lang w:val="en-US"/>
              </w:rPr>
              <w:t>May</w:t>
            </w:r>
            <w:r>
              <w:rPr>
                <w:rFonts w:cs="Tahoma" w:ascii="Tahoma" w:hAnsi="Tahoma"/>
                <w:lang w:val="en-US"/>
              </w:rPr>
              <w:t xml:space="preserve"> and </w:t>
            </w:r>
            <w:r>
              <w:rPr>
                <w:rFonts w:cs="Tahoma" w:ascii="Tahoma" w:hAnsi="Tahoma"/>
                <w:i/>
                <w:lang w:val="en-US"/>
              </w:rPr>
              <w:t xml:space="preserve">might </w:t>
            </w:r>
            <w:r>
              <w:rPr>
                <w:rFonts w:cs="Tahoma" w:ascii="Tahoma" w:hAnsi="Tahoma"/>
                <w:lang w:val="en-US"/>
              </w:rPr>
              <w:t xml:space="preserve">for possibility in the future. </w:t>
            </w:r>
            <w:r>
              <w:rPr>
                <w:rFonts w:cs="Tahoma" w:ascii="Tahoma" w:hAnsi="Tahoma"/>
                <w:i/>
                <w:lang w:val="en-US"/>
              </w:rPr>
              <w:t xml:space="preserve">Will </w:t>
            </w:r>
            <w:r>
              <w:rPr>
                <w:rFonts w:cs="Tahoma" w:ascii="Tahoma" w:hAnsi="Tahoma"/>
                <w:lang w:val="en-US"/>
              </w:rPr>
              <w:t xml:space="preserve"> for immediate or instant reactions.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Lessico: </w:t>
            </w:r>
            <w:r>
              <w:rPr>
                <w:rFonts w:cs="Tahoma" w:ascii="Tahoma" w:hAnsi="Tahoma"/>
                <w:lang w:val="en-US"/>
              </w:rPr>
              <w:t>The natural world.  Animals.  Ecology.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comunicative: </w:t>
            </w:r>
            <w:r>
              <w:rPr>
                <w:rFonts w:cs="Tahoma" w:ascii="Tahoma" w:hAnsi="Tahoma"/>
                <w:lang w:val="en-US"/>
              </w:rPr>
              <w:t>Talking about nature and ecology.</w:t>
            </w:r>
          </w:p>
        </w:tc>
      </w:tr>
      <w:tr>
        <w:trPr>
          <w:trHeight w:val="744" w:hRule="atLeast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The Human Body.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Inside the machine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Anatomy, physiology and structural organization of the body.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skeletal and muscular system.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nervous and endocrine system.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cardiovascular and respiratory systems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The digestive and urinary systems.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tbl>
      <w:tblPr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9"/>
        <w:gridCol w:w="1464"/>
        <w:gridCol w:w="4219"/>
      </w:tblGrid>
      <w:tr>
        <w:trPr/>
        <w:tc>
          <w:tcPr>
            <w:tcW w:w="3979" w:type="dxa"/>
            <w:tcBorders/>
          </w:tcPr>
          <w:p>
            <w:pPr>
              <w:pStyle w:val="Normal"/>
              <w:widowControl w:val="false"/>
              <w:ind w:left="1416" w:hanging="1416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Piombino, giugno 2</w:t>
            </w:r>
            <w:bookmarkStart w:id="0" w:name="_GoBack"/>
            <w:bookmarkEnd w:id="0"/>
            <w:r>
              <w:rPr>
                <w:rFonts w:cs="Tahoma" w:ascii="Tahoma" w:hAnsi="Tahoma"/>
              </w:rPr>
              <w:t>023</w:t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Insegnante/i</w:t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  <w:t>Monica  Ruggeri</w:t>
            </w:r>
          </w:p>
        </w:tc>
      </w:tr>
      <w:tr>
        <w:trPr/>
        <w:tc>
          <w:tcPr>
            <w:tcW w:w="3979" w:type="dxa"/>
            <w:tcBorders/>
          </w:tcPr>
          <w:p>
            <w:pPr>
              <w:pStyle w:val="Default"/>
              <w:widowControl w:val="false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/>
          </w:tcPr>
          <w:p>
            <w:pPr>
              <w:pStyle w:val="Default"/>
              <w:widowControl w:val="false"/>
              <w:spacing w:before="480" w:after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79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49" w:gutter="0" w:header="360" w:top="2301" w:footer="496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5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3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8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4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7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6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5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6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0" cy="23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tIns="91440" bIns="9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327.85pt;margin-top:10.8pt;width:198.1pt;height:18.1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9525" distB="34925" distL="9525" distR="34925" simplePos="0" locked="0" layoutInCell="0" allowOverlap="1" relativeHeight="4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040" cy="535305"/>
              <wp:effectExtent l="9525" t="9525" r="34925" b="34925"/>
              <wp:wrapNone/>
              <wp:docPr id="8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o:allowincell="f" style="position:absolute;margin-left:320.15pt;margin-top:4.05pt;width:185.15pt;height:42.1pt;mso-wrap-style:none;v-text-anchor:middle" type="_x0000_t75">
              <v:imagedata r:id="rId7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9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8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10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7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6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1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2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0" cy="23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tIns="91440" bIns="9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327.85pt;margin-top:10.8pt;width:198.1pt;height:18.1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9525" distB="34925" distL="9525" distR="34925" simplePos="0" locked="0" layoutInCell="0" allowOverlap="1" relativeHeight="4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040" cy="535305"/>
              <wp:effectExtent l="9525" t="9525" r="34925" b="34925"/>
              <wp:wrapNone/>
              <wp:docPr id="14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24" stroked="t" o:allowincell="f" style="position:absolute;margin-left:320.15pt;margin-top:4.05pt;width:185.15pt;height:42.1pt;mso-wrap-style:none;v-text-anchor:middle" type="_x0000_t75">
              <v:imagedata r:id="rId7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ca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Caratterinotaapidipagina">
    <w:name w:val="Caratteri nota a piè di pagina"/>
    <w:semiHidden/>
    <w:qFormat/>
    <w:rsid w:val="00475011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llegamentoInternet">
    <w:name w:val="Hyperlink"/>
    <w:rsid w:val="008c52e8"/>
    <w:rPr>
      <w:color w:val="0000FF"/>
      <w:u w:val="single"/>
    </w:rPr>
  </w:style>
  <w:style w:type="character" w:styleId="CollegamentoInternetvisitato">
    <w:name w:val="FollowedHyperlink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Normale" w:customStyle="1">
    <w:name w:val="[Normale]"/>
    <w:qFormat/>
    <w:rsid w:val="00ab73d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14</TotalTime>
  <Application>LibreOffice/7.4.3.2$Windows_X86_64 LibreOffice_project/1048a8393ae2eeec98dff31b5c133c5f1d08b890</Application>
  <AppVersion>15.0000</AppVersion>
  <Pages>2</Pages>
  <Words>354</Words>
  <Characters>2319</Characters>
  <CharactersWithSpaces>2679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2022-06-12T16:53:00Z</dcterms:created>
  <dc:creator>fabia</dc:creator>
  <dc:description/>
  <dc:language>it-IT</dc:language>
  <cp:lastModifiedBy/>
  <cp:lastPrinted>2018-03-14T08:50:00Z</cp:lastPrinted>
  <dcterms:modified xsi:type="dcterms:W3CDTF">2023-05-27T18:02:12Z</dcterms:modified>
  <cp:revision>5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