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4E" w:rsidRDefault="00801C4E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</w:p>
    <w:p w:rsidR="00365AD3" w:rsidRDefault="00365AD3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  <w:r w:rsidRPr="00CB5D35">
        <w:rPr>
          <w:rFonts w:ascii="Tahoma" w:hAnsi="Tahoma" w:cs="Tahoma"/>
          <w:b/>
        </w:rPr>
        <w:t>A.S. 20</w:t>
      </w:r>
      <w:r w:rsidR="00C85380">
        <w:rPr>
          <w:rFonts w:ascii="Tahoma" w:hAnsi="Tahoma" w:cs="Tahoma"/>
          <w:b/>
        </w:rPr>
        <w:t>20</w:t>
      </w:r>
      <w:r w:rsidRPr="00CB5D35">
        <w:rPr>
          <w:rFonts w:ascii="Tahoma" w:hAnsi="Tahoma" w:cs="Tahoma"/>
          <w:b/>
        </w:rPr>
        <w:t>/20</w:t>
      </w:r>
      <w:r w:rsidR="00C85380">
        <w:rPr>
          <w:rFonts w:ascii="Tahoma" w:hAnsi="Tahoma" w:cs="Tahoma"/>
          <w:b/>
        </w:rPr>
        <w:t>21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1615"/>
        <w:gridCol w:w="8047"/>
      </w:tblGrid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:rsidR="00365AD3" w:rsidRPr="00011A03" w:rsidRDefault="00C8538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Matematica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:rsidR="00365AD3" w:rsidRPr="00011A03" w:rsidRDefault="000E23DE" w:rsidP="000E23D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 D SALA</w:t>
            </w:r>
            <w:r w:rsidR="00C85380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Insegnante/i:</w:t>
            </w:r>
          </w:p>
        </w:tc>
        <w:tc>
          <w:tcPr>
            <w:tcW w:w="8261" w:type="dxa"/>
            <w:vAlign w:val="center"/>
          </w:tcPr>
          <w:p w:rsidR="00365AD3" w:rsidRPr="00011A03" w:rsidRDefault="00C8538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M. Fosco</w:t>
            </w:r>
          </w:p>
        </w:tc>
      </w:tr>
      <w:tr w:rsidR="00365AD3" w:rsidRPr="00011A03" w:rsidTr="000C311C">
        <w:trPr>
          <w:trHeight w:val="607"/>
          <w:jc w:val="center"/>
        </w:trPr>
        <w:tc>
          <w:tcPr>
            <w:tcW w:w="1401" w:type="dxa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8261" w:type="dxa"/>
          </w:tcPr>
          <w:p w:rsidR="00365AD3" w:rsidRPr="00011A03" w:rsidRDefault="00C85380" w:rsidP="00B3280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Nuova Matematica a Colori – L. Sasso – Vol. </w:t>
            </w:r>
            <w:r w:rsidR="00B3280E"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  <w:b/>
              </w:rPr>
              <w:t xml:space="preserve"> e </w:t>
            </w:r>
            <w:r w:rsidR="00B3280E">
              <w:rPr>
                <w:rFonts w:ascii="Tahoma" w:hAnsi="Tahoma" w:cs="Tahoma"/>
                <w:b/>
              </w:rPr>
              <w:t>4</w:t>
            </w:r>
          </w:p>
        </w:tc>
      </w:tr>
    </w:tbl>
    <w:p w:rsidR="00365AD3" w:rsidRPr="00FC1EB0" w:rsidRDefault="00365AD3" w:rsidP="00365AD3">
      <w:pPr>
        <w:rPr>
          <w:rFonts w:ascii="Tahoma" w:hAnsi="Tahoma" w:cs="Tahoma"/>
        </w:rPr>
      </w:pPr>
    </w:p>
    <w:tbl>
      <w:tblPr>
        <w:tblW w:w="969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38"/>
        <w:gridCol w:w="2693"/>
        <w:gridCol w:w="862"/>
        <w:gridCol w:w="1469"/>
        <w:gridCol w:w="4200"/>
        <w:gridCol w:w="30"/>
      </w:tblGrid>
      <w:tr w:rsidR="00365AD3" w:rsidRPr="009A08DC" w:rsidTr="00AA375A">
        <w:trPr>
          <w:gridAfter w:val="1"/>
          <w:wAfter w:w="30" w:type="dxa"/>
          <w:jc w:val="center"/>
        </w:trPr>
        <w:tc>
          <w:tcPr>
            <w:tcW w:w="3131" w:type="dxa"/>
            <w:gridSpan w:val="2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n° e titolo modulo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6531" w:type="dxa"/>
            <w:gridSpan w:val="3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e attività svolte</w:t>
            </w:r>
          </w:p>
        </w:tc>
      </w:tr>
      <w:tr w:rsidR="00365AD3" w:rsidRPr="00B51DE7" w:rsidTr="00AA375A">
        <w:trPr>
          <w:gridAfter w:val="1"/>
          <w:wAfter w:w="30" w:type="dxa"/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5C1620" w:rsidRDefault="00566290" w:rsidP="005C162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Funzioni esponenziali e logaritmiche</w:t>
            </w:r>
          </w:p>
        </w:tc>
        <w:tc>
          <w:tcPr>
            <w:tcW w:w="6531" w:type="dxa"/>
            <w:gridSpan w:val="3"/>
          </w:tcPr>
          <w:p w:rsidR="00566290" w:rsidRPr="00C9169D" w:rsidRDefault="00566290" w:rsidP="00566290">
            <w:pPr>
              <w:suppressAutoHyphens/>
              <w:spacing w:line="100" w:lineRule="atLeast"/>
              <w:jc w:val="both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C9169D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Generalità sulle funzioni, Proprietà delle potenze, funzione esponenziale e suo grafico, funzione logaritmo e suo grafico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, proprietà dei logaritmi</w:t>
            </w:r>
          </w:p>
          <w:p w:rsidR="00365AD3" w:rsidRPr="00357E63" w:rsidRDefault="00566290" w:rsidP="00566290">
            <w:pPr>
              <w:suppressAutoHyphens/>
              <w:jc w:val="both"/>
              <w:rPr>
                <w:color w:val="000000"/>
                <w:sz w:val="24"/>
              </w:rPr>
            </w:pPr>
            <w:r w:rsidRPr="00C9169D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equazioni e disequazioni esponenziali e logaritmiche, le condizioni di esistenza di una funzione logaritmica, rappresenta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zione</w:t>
            </w:r>
            <w:r w:rsidRPr="00C9169D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grafica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di</w:t>
            </w:r>
            <w:r w:rsidRPr="00C9169D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funzioni esponenziali e logaritmiche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, risoluzione di semplici problemi con l’uso di funzioni esponenziali e logaritmiche</w:t>
            </w:r>
          </w:p>
        </w:tc>
      </w:tr>
      <w:tr w:rsidR="00365AD3" w:rsidRPr="00B51DE7" w:rsidTr="00AA375A">
        <w:trPr>
          <w:gridAfter w:val="1"/>
          <w:wAfter w:w="30" w:type="dxa"/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566290" w:rsidP="005C1620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b/>
                <w:color w:val="000000"/>
                <w:sz w:val="24"/>
              </w:rPr>
              <w:t>Introduzione alla matematica finanziaria</w:t>
            </w:r>
          </w:p>
        </w:tc>
        <w:tc>
          <w:tcPr>
            <w:tcW w:w="6531" w:type="dxa"/>
            <w:gridSpan w:val="3"/>
          </w:tcPr>
          <w:p w:rsidR="00C85380" w:rsidRPr="007F68E7" w:rsidRDefault="00566290" w:rsidP="00566290">
            <w:pPr>
              <w:suppressAutoHyphens/>
              <w:spacing w:line="100" w:lineRule="atLeast"/>
              <w:jc w:val="both"/>
              <w:rPr>
                <w:color w:val="000000"/>
                <w:sz w:val="24"/>
              </w:rPr>
            </w:pPr>
            <w:r w:rsidRPr="00566290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Interesse, tasso di interesse, capitale e montante; Capitalizzazione semplice e composta, problemi in regime di capitalizzazione semplice e composta</w:t>
            </w:r>
          </w:p>
        </w:tc>
      </w:tr>
      <w:tr w:rsidR="00365AD3" w:rsidRPr="00B51DE7" w:rsidTr="00AA375A">
        <w:trPr>
          <w:gridAfter w:val="1"/>
          <w:wAfter w:w="30" w:type="dxa"/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D64643" w:rsidP="005C1620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eastAsia="Lucida Sans Unicode" w:cs="Mangal"/>
                <w:b/>
                <w:bCs/>
                <w:kern w:val="1"/>
                <w:sz w:val="24"/>
                <w:szCs w:val="24"/>
                <w:lang w:eastAsia="hi-IN" w:bidi="hi-IN"/>
              </w:rPr>
              <w:t>Introduzione al calcolo delle probabilità</w:t>
            </w:r>
          </w:p>
        </w:tc>
        <w:tc>
          <w:tcPr>
            <w:tcW w:w="6531" w:type="dxa"/>
            <w:gridSpan w:val="3"/>
          </w:tcPr>
          <w:p w:rsidR="00D64643" w:rsidRPr="00470393" w:rsidRDefault="00D64643" w:rsidP="00D64643">
            <w:pPr>
              <w:tabs>
                <w:tab w:val="left" w:pos="360"/>
                <w:tab w:val="left" w:pos="4607"/>
                <w:tab w:val="left" w:pos="4749"/>
              </w:tabs>
              <w:suppressAutoHyphens/>
              <w:snapToGrid w:val="0"/>
              <w:ind w:right="-85"/>
              <w:jc w:val="both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Cenni di </w:t>
            </w:r>
            <w:r w:rsidRPr="00470393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Calcolo combinatorio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; </w:t>
            </w:r>
            <w:r w:rsidRPr="00470393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Concezione classica e statistica della probabilità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,</w:t>
            </w:r>
            <w:r w:rsidRPr="00470393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eventi, evento certo, evento impossibile, evento contrario, 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unione e intersezione di eventi, </w:t>
            </w:r>
            <w:r w:rsidRPr="00470393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Probabilità degli eventi 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precedentemente elencati; </w:t>
            </w:r>
            <w:r w:rsidRPr="00470393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Eventi incompatibili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; </w:t>
            </w:r>
            <w:r w:rsidRPr="00470393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Probabilità condizionata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470393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probabilità composta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; </w:t>
            </w:r>
            <w:r w:rsidRPr="00470393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Eventi indipendenti</w:t>
            </w:r>
          </w:p>
          <w:p w:rsidR="00365AD3" w:rsidRPr="00B84D2E" w:rsidRDefault="00365AD3" w:rsidP="005C1620">
            <w:pPr>
              <w:suppressAutoHyphens/>
              <w:ind w:left="343"/>
              <w:jc w:val="both"/>
              <w:rPr>
                <w:rFonts w:ascii="Tahoma" w:hAnsi="Tahoma" w:cs="Tahoma"/>
              </w:rPr>
            </w:pPr>
          </w:p>
        </w:tc>
      </w:tr>
      <w:tr w:rsidR="00D64643" w:rsidRPr="00B51DE7" w:rsidTr="00AA375A">
        <w:trPr>
          <w:gridAfter w:val="1"/>
          <w:wAfter w:w="30" w:type="dxa"/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D64643" w:rsidRPr="00B84D2E" w:rsidRDefault="00D6464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D64643" w:rsidRDefault="00D64643" w:rsidP="005C1620">
            <w:pPr>
              <w:jc w:val="both"/>
              <w:rPr>
                <w:rFonts w:eastAsia="Lucida Sans Unicode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 w:val="24"/>
                <w:szCs w:val="24"/>
                <w:lang w:eastAsia="hi-IN" w:bidi="hi-IN"/>
              </w:rPr>
              <w:t>Introduzione allo studio di funzioni</w:t>
            </w:r>
          </w:p>
        </w:tc>
        <w:tc>
          <w:tcPr>
            <w:tcW w:w="6531" w:type="dxa"/>
            <w:gridSpan w:val="3"/>
          </w:tcPr>
          <w:p w:rsidR="00D64643" w:rsidRDefault="00D64643" w:rsidP="00D64643">
            <w:pPr>
              <w:tabs>
                <w:tab w:val="left" w:pos="360"/>
                <w:tab w:val="left" w:pos="4607"/>
                <w:tab w:val="left" w:pos="4749"/>
              </w:tabs>
              <w:suppressAutoHyphens/>
              <w:snapToGrid w:val="0"/>
              <w:ind w:right="-85"/>
              <w:jc w:val="both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 xml:space="preserve">Introduzione allo studio e alla rappresentazione nel piano cartesiano di funzioni; </w:t>
            </w:r>
            <w:r w:rsidRPr="00816BD1">
              <w:rPr>
                <w:sz w:val="24"/>
                <w:szCs w:val="24"/>
              </w:rPr>
              <w:t>dominio</w:t>
            </w:r>
            <w:r>
              <w:rPr>
                <w:sz w:val="24"/>
                <w:szCs w:val="24"/>
              </w:rPr>
              <w:t>, coordinate dei punti di intersezione con gli assi cartesiani e segno di funzioni razionali intere e fratte e di funzioni irrazionali algebriche; calcolo di limiti (solo in forma determinata), interpretazione di grafici di funzioni</w:t>
            </w:r>
          </w:p>
        </w:tc>
      </w:tr>
      <w:tr w:rsidR="00365AD3" w:rsidRPr="000C165F" w:rsidTr="00AA3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65"/>
          <w:jc w:val="center"/>
        </w:trPr>
        <w:tc>
          <w:tcPr>
            <w:tcW w:w="3993" w:type="dxa"/>
            <w:gridSpan w:val="3"/>
          </w:tcPr>
          <w:p w:rsidR="00AA375A" w:rsidRDefault="00AA375A" w:rsidP="0032330D">
            <w:pPr>
              <w:ind w:left="1416" w:hanging="1416"/>
              <w:rPr>
                <w:rFonts w:ascii="Tahoma" w:hAnsi="Tahoma" w:cs="Tahoma"/>
              </w:rPr>
            </w:pPr>
          </w:p>
          <w:p w:rsidR="00AA375A" w:rsidRDefault="00AA375A" w:rsidP="0032330D">
            <w:pPr>
              <w:ind w:left="1416" w:hanging="1416"/>
              <w:rPr>
                <w:rFonts w:ascii="Tahoma" w:hAnsi="Tahoma" w:cs="Tahoma"/>
              </w:rPr>
            </w:pPr>
          </w:p>
          <w:p w:rsidR="00AA375A" w:rsidRDefault="00AA375A" w:rsidP="0032330D">
            <w:pPr>
              <w:ind w:left="1416" w:hanging="1416"/>
              <w:rPr>
                <w:rFonts w:ascii="Tahoma" w:hAnsi="Tahoma" w:cs="Tahoma"/>
              </w:rPr>
            </w:pPr>
          </w:p>
          <w:p w:rsidR="00AA375A" w:rsidRDefault="00AA375A" w:rsidP="0032330D">
            <w:pPr>
              <w:ind w:left="1416" w:hanging="1416"/>
              <w:rPr>
                <w:rFonts w:ascii="Tahoma" w:hAnsi="Tahoma" w:cs="Tahoma"/>
              </w:rPr>
            </w:pPr>
          </w:p>
          <w:p w:rsidR="00AA375A" w:rsidRDefault="00AA375A" w:rsidP="0032330D">
            <w:pPr>
              <w:ind w:left="1416" w:hanging="1416"/>
              <w:rPr>
                <w:rFonts w:ascii="Tahoma" w:hAnsi="Tahoma" w:cs="Tahoma"/>
              </w:rPr>
            </w:pPr>
          </w:p>
          <w:p w:rsidR="00AA375A" w:rsidRDefault="00AA375A" w:rsidP="0032330D">
            <w:pPr>
              <w:ind w:left="1416" w:hanging="1416"/>
              <w:rPr>
                <w:rFonts w:ascii="Tahoma" w:hAnsi="Tahoma" w:cs="Tahoma"/>
              </w:rPr>
            </w:pPr>
          </w:p>
          <w:p w:rsidR="00AA375A" w:rsidRDefault="00AA375A" w:rsidP="0032330D">
            <w:pPr>
              <w:ind w:left="1416" w:hanging="1416"/>
              <w:rPr>
                <w:rFonts w:ascii="Tahoma" w:hAnsi="Tahoma" w:cs="Tahoma"/>
              </w:rPr>
            </w:pPr>
          </w:p>
          <w:p w:rsidR="00AA375A" w:rsidRDefault="00AA375A" w:rsidP="0032330D">
            <w:pPr>
              <w:ind w:left="1416" w:hanging="1416"/>
              <w:rPr>
                <w:rFonts w:ascii="Tahoma" w:hAnsi="Tahoma" w:cs="Tahoma"/>
              </w:rPr>
            </w:pPr>
          </w:p>
          <w:p w:rsidR="00D64643" w:rsidRDefault="00D64643" w:rsidP="0032330D">
            <w:pPr>
              <w:ind w:left="1416" w:hanging="1416"/>
              <w:rPr>
                <w:rFonts w:ascii="Tahoma" w:hAnsi="Tahoma" w:cs="Tahoma"/>
              </w:rPr>
            </w:pPr>
          </w:p>
          <w:p w:rsidR="00365AD3" w:rsidRPr="009A08DC" w:rsidRDefault="00365AD3" w:rsidP="0032330D">
            <w:pPr>
              <w:ind w:left="1416" w:hanging="141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Piombino</w:t>
            </w:r>
            <w:r w:rsidRPr="00177C21">
              <w:rPr>
                <w:rFonts w:ascii="Tahoma" w:hAnsi="Tahoma" w:cs="Tahoma"/>
              </w:rPr>
              <w:t xml:space="preserve">, </w:t>
            </w:r>
            <w:r w:rsidR="00951F9D">
              <w:rPr>
                <w:rFonts w:ascii="Tahoma" w:hAnsi="Tahoma" w:cs="Tahoma"/>
              </w:rPr>
              <w:t xml:space="preserve">14 </w:t>
            </w:r>
            <w:r w:rsidRPr="00177C21">
              <w:rPr>
                <w:rFonts w:ascii="Tahoma" w:hAnsi="Tahoma" w:cs="Tahoma"/>
              </w:rPr>
              <w:t>giugno 201</w:t>
            </w:r>
            <w:r w:rsidR="0032330D">
              <w:rPr>
                <w:rFonts w:ascii="Tahoma" w:hAnsi="Tahoma" w:cs="Tahoma"/>
              </w:rPr>
              <w:t>9</w:t>
            </w:r>
            <w:bookmarkStart w:id="0" w:name="_GoBack"/>
            <w:bookmarkEnd w:id="0"/>
          </w:p>
        </w:tc>
        <w:tc>
          <w:tcPr>
            <w:tcW w:w="1469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30" w:type="dxa"/>
            <w:gridSpan w:val="2"/>
          </w:tcPr>
          <w:p w:rsidR="00AA375A" w:rsidRDefault="00AA375A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375A" w:rsidRDefault="00AA375A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375A" w:rsidRDefault="00AA375A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375A" w:rsidRDefault="00AA375A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375A" w:rsidRDefault="00AA375A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375A" w:rsidRDefault="00AA375A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375A" w:rsidRDefault="00AA375A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375A" w:rsidRDefault="00AA375A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375A" w:rsidRDefault="00AA375A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375A" w:rsidRDefault="00AA375A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65AD3" w:rsidRDefault="00365AD3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 w:rsidR="00951F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nsegnante</w:t>
            </w:r>
          </w:p>
          <w:p w:rsidR="00951F9D" w:rsidRPr="000C165F" w:rsidRDefault="00951F9D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:rsidTr="00AA3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035"/>
          <w:jc w:val="center"/>
        </w:trPr>
        <w:tc>
          <w:tcPr>
            <w:tcW w:w="3993" w:type="dxa"/>
            <w:gridSpan w:val="3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9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:rsidR="00365AD3" w:rsidRPr="000C165F" w:rsidRDefault="00951F9D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1495425" cy="918243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18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5CA2" w:rsidRDefault="009C5CA2" w:rsidP="009C5CA2">
      <w:pPr>
        <w:rPr>
          <w:rFonts w:ascii="Calibri" w:hAnsi="Calibri"/>
          <w:sz w:val="22"/>
          <w:szCs w:val="24"/>
        </w:rPr>
      </w:pPr>
    </w:p>
    <w:sectPr w:rsidR="009C5CA2" w:rsidSect="007B60B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AB3" w:rsidRDefault="003B7AB3">
      <w:r>
        <w:separator/>
      </w:r>
    </w:p>
  </w:endnote>
  <w:endnote w:type="continuationSeparator" w:id="1">
    <w:p w:rsidR="003B7AB3" w:rsidRDefault="003B7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6F" w:rsidRDefault="00BD5638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466F" w:rsidRDefault="006D466F" w:rsidP="006D466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Pr="00D60053" w:rsidRDefault="007B60BE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AB3" w:rsidRDefault="003B7AB3">
      <w:r>
        <w:separator/>
      </w:r>
    </w:p>
  </w:footnote>
  <w:footnote w:type="continuationSeparator" w:id="1">
    <w:p w:rsidR="003B7AB3" w:rsidRDefault="003B7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4B" w:rsidRDefault="00BD5638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494B" w:rsidRDefault="00EC494B" w:rsidP="00EC494B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Default="00EC0649" w:rsidP="000A40A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0BE" w:rsidRDefault="00C80FDA" w:rsidP="000A40AA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60BE" w:rsidRDefault="007B60BE" w:rsidP="000A40AA">
    <w:pPr>
      <w:rPr>
        <w:sz w:val="24"/>
        <w:szCs w:val="24"/>
      </w:rPr>
    </w:pPr>
  </w:p>
  <w:p w:rsidR="006D466F" w:rsidRDefault="00BD5638" w:rsidP="000A40AA">
    <w:pPr>
      <w:rPr>
        <w:sz w:val="24"/>
        <w:szCs w:val="24"/>
      </w:rPr>
    </w:pPr>
    <w:r w:rsidRPr="00BD56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8433" type="#_x0000_t202" style="position:absolute;margin-left:327.85pt;margin-top:10.8pt;width:198.15pt;height:18.15pt;z-index:25166284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" filled="f" stroked="f">
          <v:textbox style="mso-fit-shape-to-text:t">
            <w:txbxContent>
              <w:p w:rsidR="00D83EBF" w:rsidRPr="00EC0649" w:rsidRDefault="00BD5638" w:rsidP="00D83EBF">
                <w:pPr>
                  <w:tabs>
                    <w:tab w:val="center" w:pos="8647"/>
                  </w:tabs>
                  <w:ind w:left="709"/>
                  <w:rPr>
                    <w:rFonts w:ascii="Verdana" w:hAnsi="Verdana"/>
                    <w:i/>
                    <w:color w:val="0000FF"/>
                    <w:sz w:val="14"/>
                    <w:szCs w:val="14"/>
                    <w:u w:val="single"/>
                  </w:rPr>
                </w:pPr>
                <w:hyperlink r:id="rId3" w:history="1"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http://www.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8"/>
                      <w:szCs w:val="14"/>
                    </w:rPr>
                    <w:t>einaudiceccherelli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.it</w:t>
                  </w:r>
                </w:hyperlink>
              </w:p>
            </w:txbxContent>
          </v:textbox>
        </v:shape>
      </w:pict>
    </w:r>
    <w:r w:rsidR="0009747B">
      <w:rPr>
        <w:noProof/>
      </w:rPr>
      <w:drawing>
        <wp:anchor distT="0" distB="0" distL="90170" distR="90170" simplePos="0" relativeHeight="251655680" behindDoc="0" locked="0" layoutInCell="1" allowOverlap="1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466F" w:rsidRPr="008A6956" w:rsidRDefault="00DC67DF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="006D466F" w:rsidRPr="008A6956">
      <w:rPr>
        <w:rFonts w:ascii="Verdana" w:hAnsi="Verdana"/>
        <w:b/>
      </w:rPr>
      <w:t>ISTITUTO STATALE di ISTRUZIONE SUPERIORE</w:t>
    </w:r>
  </w:p>
  <w:p w:rsidR="006D466F" w:rsidRPr="008A6956" w:rsidRDefault="00BE69C6" w:rsidP="000A40A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DC67DF" w:rsidRPr="008A6956">
      <w:rPr>
        <w:rFonts w:ascii="Verdana" w:hAnsi="Verdana"/>
        <w:b/>
      </w:rPr>
      <w:tab/>
    </w:r>
    <w:r w:rsidR="006D466F" w:rsidRPr="008A6956">
      <w:rPr>
        <w:rFonts w:ascii="Verdana" w:hAnsi="Verdana"/>
        <w:b/>
      </w:rPr>
      <w:t>L. EINAUDI – A. CECCHERELLI</w:t>
    </w:r>
  </w:p>
  <w:p w:rsidR="002A7CDF" w:rsidRPr="007B60BE" w:rsidRDefault="002A7CDF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>Age</w:t>
    </w:r>
    <w:r w:rsidR="007B60BE" w:rsidRPr="007B60BE">
      <w:rPr>
        <w:rFonts w:ascii="Verdana" w:hAnsi="Verdana"/>
        <w:sz w:val="14"/>
        <w:szCs w:val="14"/>
      </w:rPr>
      <w:t>nzia Formativa Regione Toscana - C</w:t>
    </w:r>
    <w:r w:rsidRPr="007B60BE">
      <w:rPr>
        <w:rFonts w:ascii="Verdana" w:hAnsi="Verdana"/>
        <w:sz w:val="14"/>
        <w:szCs w:val="14"/>
      </w:rPr>
      <w:t xml:space="preserve">odice LI0599 </w:t>
    </w:r>
  </w:p>
  <w:p w:rsidR="008A6956" w:rsidRDefault="00B85C4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="008A6956" w:rsidRPr="008A6956">
      <w:rPr>
        <w:rFonts w:ascii="Verdana" w:hAnsi="Verdana"/>
        <w:color w:val="4F81BD"/>
        <w:sz w:val="16"/>
        <w:szCs w:val="14"/>
      </w:rPr>
      <w:tab/>
    </w:r>
  </w:p>
  <w:p w:rsidR="00D83EBF" w:rsidRPr="007B60BE" w:rsidRDefault="00D83EBF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LIIS004009@istruzione.it;LIIS004009@PEC.ISTRUZIONE.IT</w:t>
    </w:r>
  </w:p>
  <w:p w:rsidR="00D83EBF" w:rsidRDefault="00D83EBF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 fisc.</w:t>
    </w:r>
    <w:r w:rsidRPr="008A6956">
      <w:rPr>
        <w:rFonts w:ascii="Verdana" w:hAnsi="Verdana"/>
        <w:sz w:val="14"/>
        <w:szCs w:val="14"/>
      </w:rPr>
      <w:t>: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>meccanogr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:rsidR="00036521" w:rsidRPr="00C90893" w:rsidRDefault="0003652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5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904F0"/>
    <w:multiLevelType w:val="hybridMultilevel"/>
    <w:tmpl w:val="E5EE99FE"/>
    <w:lvl w:ilvl="0" w:tplc="B46078E2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1646C9"/>
    <w:multiLevelType w:val="multilevel"/>
    <w:tmpl w:val="C552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7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8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0"/>
  </w:num>
  <w:num w:numId="4">
    <w:abstractNumId w:val="12"/>
  </w:num>
  <w:num w:numId="5">
    <w:abstractNumId w:val="7"/>
  </w:num>
  <w:num w:numId="6">
    <w:abstractNumId w:val="21"/>
  </w:num>
  <w:num w:numId="7">
    <w:abstractNumId w:val="32"/>
  </w:num>
  <w:num w:numId="8">
    <w:abstractNumId w:val="10"/>
  </w:num>
  <w:num w:numId="9">
    <w:abstractNumId w:val="17"/>
  </w:num>
  <w:num w:numId="10">
    <w:abstractNumId w:val="4"/>
  </w:num>
  <w:num w:numId="11">
    <w:abstractNumId w:val="16"/>
  </w:num>
  <w:num w:numId="12">
    <w:abstractNumId w:val="2"/>
  </w:num>
  <w:num w:numId="13">
    <w:abstractNumId w:val="26"/>
  </w:num>
  <w:num w:numId="14">
    <w:abstractNumId w:val="28"/>
  </w:num>
  <w:num w:numId="15">
    <w:abstractNumId w:val="25"/>
  </w:num>
  <w:num w:numId="16">
    <w:abstractNumId w:val="18"/>
  </w:num>
  <w:num w:numId="17">
    <w:abstractNumId w:val="0"/>
  </w:num>
  <w:num w:numId="18">
    <w:abstractNumId w:val="19"/>
  </w:num>
  <w:num w:numId="19">
    <w:abstractNumId w:val="14"/>
  </w:num>
  <w:num w:numId="20">
    <w:abstractNumId w:val="22"/>
  </w:num>
  <w:num w:numId="21">
    <w:abstractNumId w:val="3"/>
  </w:num>
  <w:num w:numId="22">
    <w:abstractNumId w:val="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9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7"/>
  </w:num>
  <w:num w:numId="30">
    <w:abstractNumId w:val="31"/>
  </w:num>
  <w:num w:numId="31">
    <w:abstractNumId w:val="15"/>
  </w:num>
  <w:num w:numId="32">
    <w:abstractNumId w:val="6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characterSpacingControl w:val="doNotCompress"/>
  <w:hdrShapeDefaults>
    <o:shapedefaults v:ext="edit" spidmax="19458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C6513C"/>
    <w:rsid w:val="0001542E"/>
    <w:rsid w:val="00025274"/>
    <w:rsid w:val="00030BA7"/>
    <w:rsid w:val="00036521"/>
    <w:rsid w:val="000444C8"/>
    <w:rsid w:val="00060085"/>
    <w:rsid w:val="00062635"/>
    <w:rsid w:val="00070F86"/>
    <w:rsid w:val="000716F9"/>
    <w:rsid w:val="00072625"/>
    <w:rsid w:val="0007655E"/>
    <w:rsid w:val="00077E6E"/>
    <w:rsid w:val="00082ECB"/>
    <w:rsid w:val="00082F53"/>
    <w:rsid w:val="000912C1"/>
    <w:rsid w:val="0009747B"/>
    <w:rsid w:val="000A2A80"/>
    <w:rsid w:val="000A40AA"/>
    <w:rsid w:val="000A72B7"/>
    <w:rsid w:val="000B141F"/>
    <w:rsid w:val="000B1EA4"/>
    <w:rsid w:val="000B497E"/>
    <w:rsid w:val="000B750A"/>
    <w:rsid w:val="000C041F"/>
    <w:rsid w:val="000C6853"/>
    <w:rsid w:val="000D263C"/>
    <w:rsid w:val="000D40D3"/>
    <w:rsid w:val="000D6FF7"/>
    <w:rsid w:val="000E23DE"/>
    <w:rsid w:val="000E3A66"/>
    <w:rsid w:val="000E634A"/>
    <w:rsid w:val="000F5DAE"/>
    <w:rsid w:val="000F70A4"/>
    <w:rsid w:val="00100F42"/>
    <w:rsid w:val="0010309A"/>
    <w:rsid w:val="00107CF4"/>
    <w:rsid w:val="00140417"/>
    <w:rsid w:val="00141C08"/>
    <w:rsid w:val="00143B1F"/>
    <w:rsid w:val="0014444F"/>
    <w:rsid w:val="001459BA"/>
    <w:rsid w:val="001507E7"/>
    <w:rsid w:val="0015097C"/>
    <w:rsid w:val="00153941"/>
    <w:rsid w:val="00156EB6"/>
    <w:rsid w:val="001702AF"/>
    <w:rsid w:val="00171D89"/>
    <w:rsid w:val="00184384"/>
    <w:rsid w:val="00187A51"/>
    <w:rsid w:val="0019511D"/>
    <w:rsid w:val="00196966"/>
    <w:rsid w:val="001A2903"/>
    <w:rsid w:val="001A35FD"/>
    <w:rsid w:val="001B12BB"/>
    <w:rsid w:val="001B1D20"/>
    <w:rsid w:val="001C1774"/>
    <w:rsid w:val="001D1901"/>
    <w:rsid w:val="001E5900"/>
    <w:rsid w:val="0020080D"/>
    <w:rsid w:val="002144D1"/>
    <w:rsid w:val="002326FE"/>
    <w:rsid w:val="002402A6"/>
    <w:rsid w:val="00252C0A"/>
    <w:rsid w:val="0025357F"/>
    <w:rsid w:val="002572DA"/>
    <w:rsid w:val="002631E7"/>
    <w:rsid w:val="00265647"/>
    <w:rsid w:val="0027668D"/>
    <w:rsid w:val="00283F5C"/>
    <w:rsid w:val="0028578E"/>
    <w:rsid w:val="00293441"/>
    <w:rsid w:val="002935E0"/>
    <w:rsid w:val="002A2288"/>
    <w:rsid w:val="002A5453"/>
    <w:rsid w:val="002A7CDF"/>
    <w:rsid w:val="002C05EB"/>
    <w:rsid w:val="002F00EF"/>
    <w:rsid w:val="002F6844"/>
    <w:rsid w:val="002F7286"/>
    <w:rsid w:val="0030505B"/>
    <w:rsid w:val="0032330D"/>
    <w:rsid w:val="00325280"/>
    <w:rsid w:val="0033133D"/>
    <w:rsid w:val="00332C2D"/>
    <w:rsid w:val="00340A71"/>
    <w:rsid w:val="003450A4"/>
    <w:rsid w:val="00347C15"/>
    <w:rsid w:val="00357E63"/>
    <w:rsid w:val="00360F3C"/>
    <w:rsid w:val="003616C1"/>
    <w:rsid w:val="00363864"/>
    <w:rsid w:val="00365AD3"/>
    <w:rsid w:val="00386F05"/>
    <w:rsid w:val="003A4370"/>
    <w:rsid w:val="003A5DAB"/>
    <w:rsid w:val="003B2061"/>
    <w:rsid w:val="003B3073"/>
    <w:rsid w:val="003B799E"/>
    <w:rsid w:val="003B7AB3"/>
    <w:rsid w:val="003C39A2"/>
    <w:rsid w:val="003C4521"/>
    <w:rsid w:val="003D1826"/>
    <w:rsid w:val="003E73A8"/>
    <w:rsid w:val="003F775B"/>
    <w:rsid w:val="00402E84"/>
    <w:rsid w:val="0040461E"/>
    <w:rsid w:val="00406EE2"/>
    <w:rsid w:val="0041022A"/>
    <w:rsid w:val="00413A28"/>
    <w:rsid w:val="00437D00"/>
    <w:rsid w:val="00456B53"/>
    <w:rsid w:val="0046176F"/>
    <w:rsid w:val="00466383"/>
    <w:rsid w:val="004706D3"/>
    <w:rsid w:val="00475011"/>
    <w:rsid w:val="00476CD5"/>
    <w:rsid w:val="00492B57"/>
    <w:rsid w:val="004A695E"/>
    <w:rsid w:val="004A7D5A"/>
    <w:rsid w:val="004B28F9"/>
    <w:rsid w:val="004B6090"/>
    <w:rsid w:val="004C4C33"/>
    <w:rsid w:val="004E0149"/>
    <w:rsid w:val="004E64D9"/>
    <w:rsid w:val="004F428F"/>
    <w:rsid w:val="004F4D74"/>
    <w:rsid w:val="00501482"/>
    <w:rsid w:val="00501EDF"/>
    <w:rsid w:val="00527A74"/>
    <w:rsid w:val="00533486"/>
    <w:rsid w:val="00537D04"/>
    <w:rsid w:val="005442DD"/>
    <w:rsid w:val="005501AF"/>
    <w:rsid w:val="00561BC4"/>
    <w:rsid w:val="00566290"/>
    <w:rsid w:val="00567637"/>
    <w:rsid w:val="00567647"/>
    <w:rsid w:val="00573952"/>
    <w:rsid w:val="0058170C"/>
    <w:rsid w:val="0058305E"/>
    <w:rsid w:val="005904E5"/>
    <w:rsid w:val="00594F9E"/>
    <w:rsid w:val="005A5248"/>
    <w:rsid w:val="005B0F13"/>
    <w:rsid w:val="005B119C"/>
    <w:rsid w:val="005C1620"/>
    <w:rsid w:val="005D0DC5"/>
    <w:rsid w:val="005D21EC"/>
    <w:rsid w:val="005D24FF"/>
    <w:rsid w:val="005D5ACA"/>
    <w:rsid w:val="005E16F4"/>
    <w:rsid w:val="005F38EF"/>
    <w:rsid w:val="00611E5F"/>
    <w:rsid w:val="006120E7"/>
    <w:rsid w:val="00613BF8"/>
    <w:rsid w:val="006247CD"/>
    <w:rsid w:val="006252EF"/>
    <w:rsid w:val="006272A6"/>
    <w:rsid w:val="0063053A"/>
    <w:rsid w:val="00631C01"/>
    <w:rsid w:val="00636FF4"/>
    <w:rsid w:val="00647953"/>
    <w:rsid w:val="00654B2E"/>
    <w:rsid w:val="00654EC6"/>
    <w:rsid w:val="006617C8"/>
    <w:rsid w:val="00687008"/>
    <w:rsid w:val="00694753"/>
    <w:rsid w:val="006A28B6"/>
    <w:rsid w:val="006D08FC"/>
    <w:rsid w:val="006D343D"/>
    <w:rsid w:val="006D466F"/>
    <w:rsid w:val="006E3AFB"/>
    <w:rsid w:val="006F14DB"/>
    <w:rsid w:val="006F3665"/>
    <w:rsid w:val="00707902"/>
    <w:rsid w:val="007162BA"/>
    <w:rsid w:val="007207D4"/>
    <w:rsid w:val="00733B75"/>
    <w:rsid w:val="007412EC"/>
    <w:rsid w:val="00744250"/>
    <w:rsid w:val="00754AEC"/>
    <w:rsid w:val="00756095"/>
    <w:rsid w:val="007573BF"/>
    <w:rsid w:val="00765B86"/>
    <w:rsid w:val="00770035"/>
    <w:rsid w:val="00777B88"/>
    <w:rsid w:val="007912EE"/>
    <w:rsid w:val="007A1906"/>
    <w:rsid w:val="007A1BFB"/>
    <w:rsid w:val="007A2372"/>
    <w:rsid w:val="007A4E13"/>
    <w:rsid w:val="007B2CE0"/>
    <w:rsid w:val="007B4C20"/>
    <w:rsid w:val="007B60BE"/>
    <w:rsid w:val="007B6817"/>
    <w:rsid w:val="007E2F8C"/>
    <w:rsid w:val="007F0176"/>
    <w:rsid w:val="007F68E7"/>
    <w:rsid w:val="00800133"/>
    <w:rsid w:val="00801C4E"/>
    <w:rsid w:val="008040CC"/>
    <w:rsid w:val="0080685D"/>
    <w:rsid w:val="008117F9"/>
    <w:rsid w:val="008156EC"/>
    <w:rsid w:val="008167B4"/>
    <w:rsid w:val="008167B6"/>
    <w:rsid w:val="0083686A"/>
    <w:rsid w:val="00843B28"/>
    <w:rsid w:val="00844C1A"/>
    <w:rsid w:val="008468AD"/>
    <w:rsid w:val="008619B4"/>
    <w:rsid w:val="00875408"/>
    <w:rsid w:val="008756F2"/>
    <w:rsid w:val="00880FB2"/>
    <w:rsid w:val="00887D80"/>
    <w:rsid w:val="00896093"/>
    <w:rsid w:val="008A6956"/>
    <w:rsid w:val="008C52E8"/>
    <w:rsid w:val="008C7C7E"/>
    <w:rsid w:val="008D4F7B"/>
    <w:rsid w:val="008E0B87"/>
    <w:rsid w:val="008E2CE1"/>
    <w:rsid w:val="0090007B"/>
    <w:rsid w:val="00903711"/>
    <w:rsid w:val="00912A16"/>
    <w:rsid w:val="009217FB"/>
    <w:rsid w:val="0093358A"/>
    <w:rsid w:val="009361A2"/>
    <w:rsid w:val="0094465E"/>
    <w:rsid w:val="00951F9D"/>
    <w:rsid w:val="009537EA"/>
    <w:rsid w:val="009571CD"/>
    <w:rsid w:val="0096574D"/>
    <w:rsid w:val="0096769E"/>
    <w:rsid w:val="00974B35"/>
    <w:rsid w:val="009766E1"/>
    <w:rsid w:val="00997793"/>
    <w:rsid w:val="00997AF8"/>
    <w:rsid w:val="009A1D17"/>
    <w:rsid w:val="009A2B24"/>
    <w:rsid w:val="009A5EA5"/>
    <w:rsid w:val="009C5CA2"/>
    <w:rsid w:val="009D2BBE"/>
    <w:rsid w:val="009D3A78"/>
    <w:rsid w:val="00A16E77"/>
    <w:rsid w:val="00A21ACA"/>
    <w:rsid w:val="00A260D1"/>
    <w:rsid w:val="00A301FF"/>
    <w:rsid w:val="00A3406D"/>
    <w:rsid w:val="00A36FEF"/>
    <w:rsid w:val="00A40BBE"/>
    <w:rsid w:val="00A40E8A"/>
    <w:rsid w:val="00A427C2"/>
    <w:rsid w:val="00A445A3"/>
    <w:rsid w:val="00A46BC5"/>
    <w:rsid w:val="00A576E9"/>
    <w:rsid w:val="00A642FB"/>
    <w:rsid w:val="00A759A0"/>
    <w:rsid w:val="00A7716B"/>
    <w:rsid w:val="00A8703F"/>
    <w:rsid w:val="00A874F4"/>
    <w:rsid w:val="00A904BC"/>
    <w:rsid w:val="00A9755E"/>
    <w:rsid w:val="00A976BA"/>
    <w:rsid w:val="00AA375A"/>
    <w:rsid w:val="00AA6DD6"/>
    <w:rsid w:val="00AB174C"/>
    <w:rsid w:val="00AB651C"/>
    <w:rsid w:val="00AB73DB"/>
    <w:rsid w:val="00AC29D0"/>
    <w:rsid w:val="00AD18D9"/>
    <w:rsid w:val="00AD5A50"/>
    <w:rsid w:val="00B007ED"/>
    <w:rsid w:val="00B20012"/>
    <w:rsid w:val="00B3280E"/>
    <w:rsid w:val="00B5123F"/>
    <w:rsid w:val="00B6547F"/>
    <w:rsid w:val="00B7176A"/>
    <w:rsid w:val="00B805EE"/>
    <w:rsid w:val="00B81B08"/>
    <w:rsid w:val="00B85C42"/>
    <w:rsid w:val="00B907B0"/>
    <w:rsid w:val="00BA0BE8"/>
    <w:rsid w:val="00BA7FB3"/>
    <w:rsid w:val="00BB7EF6"/>
    <w:rsid w:val="00BD2BF9"/>
    <w:rsid w:val="00BD5638"/>
    <w:rsid w:val="00BE251D"/>
    <w:rsid w:val="00BE69C6"/>
    <w:rsid w:val="00BF2060"/>
    <w:rsid w:val="00BF36E5"/>
    <w:rsid w:val="00C12648"/>
    <w:rsid w:val="00C13BB0"/>
    <w:rsid w:val="00C1762D"/>
    <w:rsid w:val="00C176B3"/>
    <w:rsid w:val="00C20763"/>
    <w:rsid w:val="00C23A51"/>
    <w:rsid w:val="00C24473"/>
    <w:rsid w:val="00C27F3A"/>
    <w:rsid w:val="00C3012B"/>
    <w:rsid w:val="00C368A2"/>
    <w:rsid w:val="00C4324D"/>
    <w:rsid w:val="00C44B68"/>
    <w:rsid w:val="00C51DFB"/>
    <w:rsid w:val="00C5380E"/>
    <w:rsid w:val="00C55550"/>
    <w:rsid w:val="00C6513C"/>
    <w:rsid w:val="00C706C1"/>
    <w:rsid w:val="00C7342E"/>
    <w:rsid w:val="00C77719"/>
    <w:rsid w:val="00C80FDA"/>
    <w:rsid w:val="00C85380"/>
    <w:rsid w:val="00C90893"/>
    <w:rsid w:val="00C90EEB"/>
    <w:rsid w:val="00CB10F5"/>
    <w:rsid w:val="00CC6EBA"/>
    <w:rsid w:val="00CE42CC"/>
    <w:rsid w:val="00CE608E"/>
    <w:rsid w:val="00CF3633"/>
    <w:rsid w:val="00D10865"/>
    <w:rsid w:val="00D16899"/>
    <w:rsid w:val="00D26DF7"/>
    <w:rsid w:val="00D27B3C"/>
    <w:rsid w:val="00D3048D"/>
    <w:rsid w:val="00D40484"/>
    <w:rsid w:val="00D42A61"/>
    <w:rsid w:val="00D60053"/>
    <w:rsid w:val="00D604FB"/>
    <w:rsid w:val="00D60538"/>
    <w:rsid w:val="00D62E95"/>
    <w:rsid w:val="00D643F4"/>
    <w:rsid w:val="00D64643"/>
    <w:rsid w:val="00D70652"/>
    <w:rsid w:val="00D724F2"/>
    <w:rsid w:val="00D83EBF"/>
    <w:rsid w:val="00D86119"/>
    <w:rsid w:val="00D907C9"/>
    <w:rsid w:val="00D90F19"/>
    <w:rsid w:val="00D930B5"/>
    <w:rsid w:val="00D941F1"/>
    <w:rsid w:val="00D9487D"/>
    <w:rsid w:val="00D971B9"/>
    <w:rsid w:val="00DA1D54"/>
    <w:rsid w:val="00DA5B4C"/>
    <w:rsid w:val="00DB1FAB"/>
    <w:rsid w:val="00DB38E9"/>
    <w:rsid w:val="00DC41E4"/>
    <w:rsid w:val="00DC642A"/>
    <w:rsid w:val="00DC67DF"/>
    <w:rsid w:val="00DC77E9"/>
    <w:rsid w:val="00DD0E7A"/>
    <w:rsid w:val="00DD28C2"/>
    <w:rsid w:val="00DD3619"/>
    <w:rsid w:val="00DE0903"/>
    <w:rsid w:val="00DE6D98"/>
    <w:rsid w:val="00E04B29"/>
    <w:rsid w:val="00E06295"/>
    <w:rsid w:val="00E321BB"/>
    <w:rsid w:val="00E4364D"/>
    <w:rsid w:val="00E53F4B"/>
    <w:rsid w:val="00E553F4"/>
    <w:rsid w:val="00E57A3C"/>
    <w:rsid w:val="00E61F21"/>
    <w:rsid w:val="00E6262A"/>
    <w:rsid w:val="00E62724"/>
    <w:rsid w:val="00E72839"/>
    <w:rsid w:val="00E72B56"/>
    <w:rsid w:val="00E73EEC"/>
    <w:rsid w:val="00E8159B"/>
    <w:rsid w:val="00E838A8"/>
    <w:rsid w:val="00E9163C"/>
    <w:rsid w:val="00E91A93"/>
    <w:rsid w:val="00E9424B"/>
    <w:rsid w:val="00E97A97"/>
    <w:rsid w:val="00EA24B1"/>
    <w:rsid w:val="00EA7AE6"/>
    <w:rsid w:val="00EB6F87"/>
    <w:rsid w:val="00EB7E8F"/>
    <w:rsid w:val="00EC0649"/>
    <w:rsid w:val="00EC085D"/>
    <w:rsid w:val="00EC494B"/>
    <w:rsid w:val="00ED1DE1"/>
    <w:rsid w:val="00ED2696"/>
    <w:rsid w:val="00EE11C1"/>
    <w:rsid w:val="00EE4511"/>
    <w:rsid w:val="00EF75DB"/>
    <w:rsid w:val="00F00208"/>
    <w:rsid w:val="00F26E07"/>
    <w:rsid w:val="00F374E1"/>
    <w:rsid w:val="00F414E6"/>
    <w:rsid w:val="00F83538"/>
    <w:rsid w:val="00F87413"/>
    <w:rsid w:val="00F92AD4"/>
    <w:rsid w:val="00F95B95"/>
    <w:rsid w:val="00F97E4F"/>
    <w:rsid w:val="00FA554E"/>
    <w:rsid w:val="00FB0A77"/>
    <w:rsid w:val="00FB4A7F"/>
    <w:rsid w:val="00FC3595"/>
    <w:rsid w:val="00FE07B4"/>
    <w:rsid w:val="00FE2459"/>
    <w:rsid w:val="00FE4441"/>
    <w:rsid w:val="00FE6183"/>
    <w:rsid w:val="00FE7A41"/>
    <w:rsid w:val="00FF137C"/>
    <w:rsid w:val="00FF32CF"/>
    <w:rsid w:val="00FF6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5.jpeg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Carta%20Intestata%202018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</Template>
  <TotalTime>7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1671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marco</cp:lastModifiedBy>
  <cp:revision>3</cp:revision>
  <cp:lastPrinted>2018-03-14T08:50:00Z</cp:lastPrinted>
  <dcterms:created xsi:type="dcterms:W3CDTF">2021-06-30T16:22:00Z</dcterms:created>
  <dcterms:modified xsi:type="dcterms:W3CDTF">2021-06-30T16:32:00Z</dcterms:modified>
</cp:coreProperties>
</file>