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84" w:type="dxa"/>
          <w:right w:w="61" w:type="dxa"/>
        </w:tblCellMar>
        <w:tblLook w:val="04A0"/>
      </w:tblPr>
      <w:tblGrid>
        <w:gridCol w:w="7088"/>
        <w:gridCol w:w="7229"/>
      </w:tblGrid>
      <w:tr w:rsidR="00254D72" w:rsidTr="00254D72">
        <w:trPr>
          <w:trHeight w:val="469"/>
        </w:trPr>
        <w:tc>
          <w:tcPr>
            <w:tcW w:w="7088" w:type="dxa"/>
            <w:shd w:val="clear" w:color="auto" w:fill="auto"/>
            <w:hideMark/>
          </w:tcPr>
          <w:p w:rsidR="00254D72" w:rsidRPr="00604F83" w:rsidRDefault="00A76008" w:rsidP="00486829">
            <w:pPr>
              <w:ind w:left="24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A.S.</w:t>
            </w:r>
            <w:r w:rsidR="00392E4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2020-2021</w:t>
            </w:r>
            <w:r w:rsidR="00AC592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– PROGRAMMA</w:t>
            </w:r>
            <w:r w:rsidR="006B43E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FINALE</w:t>
            </w:r>
          </w:p>
        </w:tc>
        <w:tc>
          <w:tcPr>
            <w:tcW w:w="7229" w:type="dxa"/>
            <w:shd w:val="clear" w:color="auto" w:fill="auto"/>
            <w:hideMark/>
          </w:tcPr>
          <w:p w:rsidR="00254D72" w:rsidRPr="00604F83" w:rsidRDefault="00A76008" w:rsidP="00486829">
            <w:pPr>
              <w:ind w:left="24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Disciplina</w:t>
            </w:r>
            <w:r w:rsidR="00392E4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6B43E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TECNICHE </w:t>
            </w:r>
            <w:proofErr w:type="spellStart"/>
            <w:r w:rsidR="006B43E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DI</w:t>
            </w:r>
            <w:proofErr w:type="spellEnd"/>
            <w:r w:rsidR="006B43E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92E4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COMUNICAZIONE</w:t>
            </w:r>
          </w:p>
        </w:tc>
      </w:tr>
      <w:tr w:rsidR="00254D72" w:rsidTr="00254D72">
        <w:trPr>
          <w:trHeight w:val="469"/>
        </w:trPr>
        <w:tc>
          <w:tcPr>
            <w:tcW w:w="7088" w:type="dxa"/>
            <w:shd w:val="clear" w:color="auto" w:fill="auto"/>
          </w:tcPr>
          <w:p w:rsidR="00254D72" w:rsidRDefault="00254D72" w:rsidP="00254D72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Docente</w:t>
            </w:r>
            <w:r w:rsidR="00392E4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MOLINO ELISA</w:t>
            </w:r>
          </w:p>
        </w:tc>
        <w:tc>
          <w:tcPr>
            <w:tcW w:w="7229" w:type="dxa"/>
            <w:shd w:val="clear" w:color="auto" w:fill="auto"/>
          </w:tcPr>
          <w:p w:rsidR="00254D72" w:rsidRDefault="00254D72" w:rsidP="00254D72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Classe</w:t>
            </w:r>
            <w:r w:rsidR="00392E4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3SCP</w:t>
            </w:r>
          </w:p>
        </w:tc>
      </w:tr>
      <w:tr w:rsidR="00254D72" w:rsidTr="00624502">
        <w:trPr>
          <w:trHeight w:val="469"/>
        </w:trPr>
        <w:tc>
          <w:tcPr>
            <w:tcW w:w="14317" w:type="dxa"/>
            <w:gridSpan w:val="2"/>
            <w:shd w:val="clear" w:color="auto" w:fill="auto"/>
          </w:tcPr>
          <w:p w:rsidR="00254D72" w:rsidRDefault="00254D72" w:rsidP="00254D72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Libro di testo:</w:t>
            </w:r>
            <w:r w:rsidR="00392E4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G. Colli, COMUNICAZIONE, DALLA TEORIA ALLE COMPETENZE COMUNICATIVE EFFICACI, </w:t>
            </w:r>
            <w:proofErr w:type="spellStart"/>
            <w:r w:rsidR="00392E4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Clitt</w:t>
            </w:r>
            <w:proofErr w:type="spellEnd"/>
            <w:r w:rsidR="00392E4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, 2019</w:t>
            </w:r>
          </w:p>
        </w:tc>
      </w:tr>
      <w:tr w:rsidR="00CF6986" w:rsidTr="00CF6986">
        <w:trPr>
          <w:trHeight w:val="758"/>
        </w:trPr>
        <w:tc>
          <w:tcPr>
            <w:tcW w:w="14317" w:type="dxa"/>
            <w:gridSpan w:val="2"/>
            <w:shd w:val="clear" w:color="auto" w:fill="auto"/>
          </w:tcPr>
          <w:p w:rsidR="00CF6986" w:rsidRDefault="00CF6986" w:rsidP="00254D72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Strumenti:</w:t>
            </w:r>
            <w:r w:rsidR="00826D7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lezioni frontali, letture di brani scelti, video, simulate, </w:t>
            </w:r>
            <w:proofErr w:type="spellStart"/>
            <w:r w:rsidR="00826D7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role-playing</w:t>
            </w:r>
            <w:proofErr w:type="spellEnd"/>
            <w:r w:rsidR="006B43E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, materiale fornito dalla docente.</w:t>
            </w:r>
          </w:p>
        </w:tc>
      </w:tr>
    </w:tbl>
    <w:p w:rsidR="00254D72" w:rsidRDefault="00254D72"/>
    <w:tbl>
      <w:tblPr>
        <w:tblStyle w:val="TableGrid"/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84" w:type="dxa"/>
          <w:right w:w="61" w:type="dxa"/>
        </w:tblCellMar>
        <w:tblLook w:val="04A0"/>
      </w:tblPr>
      <w:tblGrid>
        <w:gridCol w:w="1649"/>
        <w:gridCol w:w="3076"/>
        <w:gridCol w:w="1034"/>
        <w:gridCol w:w="3738"/>
        <w:gridCol w:w="2410"/>
        <w:gridCol w:w="2410"/>
      </w:tblGrid>
      <w:tr w:rsidR="00254D72" w:rsidTr="00486829">
        <w:trPr>
          <w:trHeight w:val="469"/>
        </w:trPr>
        <w:tc>
          <w:tcPr>
            <w:tcW w:w="14317" w:type="dxa"/>
            <w:gridSpan w:val="6"/>
            <w:shd w:val="clear" w:color="auto" w:fill="D9D9D9" w:themeFill="background1" w:themeFillShade="D9"/>
            <w:hideMark/>
          </w:tcPr>
          <w:p w:rsidR="00254D72" w:rsidRDefault="00254D72" w:rsidP="00486829">
            <w:pPr>
              <w:ind w:left="24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Modulo </w:t>
            </w:r>
            <w:r w:rsidR="004E7D52">
              <w:rPr>
                <w:rFonts w:ascii="Times New Roman" w:eastAsia="Times New Roman" w:hAnsi="Times New Roman" w:cs="Times New Roman"/>
                <w:b/>
                <w:sz w:val="3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-  </w:t>
            </w:r>
            <w:r w:rsidR="00264BB6">
              <w:rPr>
                <w:rFonts w:ascii="Times New Roman" w:eastAsia="Times New Roman" w:hAnsi="Times New Roman" w:cs="Times New Roman"/>
                <w:b/>
                <w:sz w:val="36"/>
              </w:rPr>
              <w:t>L</w:t>
            </w:r>
            <w:r w:rsidR="00431B61">
              <w:rPr>
                <w:rFonts w:ascii="Times New Roman" w:eastAsia="Times New Roman" w:hAnsi="Times New Roman" w:cs="Times New Roman"/>
                <w:b/>
                <w:sz w:val="36"/>
              </w:rPr>
              <w:t>a “sintonia” nella comunicazione e nella relazione</w:t>
            </w:r>
          </w:p>
          <w:p w:rsidR="00431B61" w:rsidRPr="00604F83" w:rsidRDefault="00431B61" w:rsidP="00486829">
            <w:pPr>
              <w:ind w:left="24"/>
              <w:rPr>
                <w:sz w:val="24"/>
                <w:szCs w:val="28"/>
              </w:rPr>
            </w:pPr>
          </w:p>
        </w:tc>
      </w:tr>
      <w:tr w:rsidR="00431B61" w:rsidTr="00431B61">
        <w:trPr>
          <w:trHeight w:val="90"/>
        </w:trPr>
        <w:tc>
          <w:tcPr>
            <w:tcW w:w="14317" w:type="dxa"/>
            <w:gridSpan w:val="6"/>
            <w:shd w:val="clear" w:color="auto" w:fill="D9D9D9" w:themeFill="background1" w:themeFillShade="D9"/>
            <w:hideMark/>
          </w:tcPr>
          <w:p w:rsidR="00431B61" w:rsidRDefault="00431B61" w:rsidP="00431B61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</w:tc>
      </w:tr>
      <w:tr w:rsidR="00254D72" w:rsidTr="00F25B83">
        <w:trPr>
          <w:trHeight w:val="469"/>
        </w:trPr>
        <w:tc>
          <w:tcPr>
            <w:tcW w:w="1649" w:type="dxa"/>
            <w:tcBorders>
              <w:bottom w:val="single" w:sz="4" w:space="0" w:color="auto"/>
              <w:right w:val="nil"/>
              <w:tr2bl w:val="nil"/>
            </w:tcBorders>
            <w:shd w:val="clear" w:color="auto" w:fill="auto"/>
          </w:tcPr>
          <w:p w:rsidR="00254D72" w:rsidRDefault="00254D72" w:rsidP="00486829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4F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Competenze</w:t>
            </w:r>
            <w:r w:rsidR="00F25B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,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nil"/>
            </w:tcBorders>
            <w:shd w:val="clear" w:color="auto" w:fill="auto"/>
          </w:tcPr>
          <w:p w:rsidR="00254D72" w:rsidRDefault="00254D72" w:rsidP="00486829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4F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Conoscenze</w:t>
            </w:r>
            <w:r w:rsidR="0093717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e</w:t>
            </w:r>
            <w:r w:rsidR="00F25B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Abilità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254D72" w:rsidRDefault="00254D72" w:rsidP="00937177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738" w:type="dxa"/>
            <w:tcBorders>
              <w:left w:val="single" w:sz="4" w:space="0" w:color="auto"/>
            </w:tcBorders>
            <w:shd w:val="clear" w:color="auto" w:fill="auto"/>
          </w:tcPr>
          <w:p w:rsidR="00254D72" w:rsidRDefault="00254D72" w:rsidP="00486829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4F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Contenuti</w:t>
            </w:r>
          </w:p>
        </w:tc>
        <w:tc>
          <w:tcPr>
            <w:tcW w:w="2410" w:type="dxa"/>
            <w:shd w:val="clear" w:color="auto" w:fill="auto"/>
          </w:tcPr>
          <w:p w:rsidR="00254D72" w:rsidRDefault="00254D72" w:rsidP="00486829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4F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Tempi e periodo dell’anno scolastico</w:t>
            </w:r>
          </w:p>
        </w:tc>
        <w:tc>
          <w:tcPr>
            <w:tcW w:w="2410" w:type="dxa"/>
            <w:shd w:val="clear" w:color="auto" w:fill="auto"/>
          </w:tcPr>
          <w:p w:rsidR="00254D72" w:rsidRDefault="00254D72" w:rsidP="00486829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4F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Tipologie di verifiche</w:t>
            </w:r>
          </w:p>
        </w:tc>
      </w:tr>
      <w:tr w:rsidR="00F25B83" w:rsidTr="00F333F2">
        <w:trPr>
          <w:trHeight w:val="2899"/>
        </w:trPr>
        <w:tc>
          <w:tcPr>
            <w:tcW w:w="5759" w:type="dxa"/>
            <w:gridSpan w:val="3"/>
            <w:tcBorders>
              <w:top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F25B83" w:rsidRDefault="00805FFC" w:rsidP="00486829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Apprendere i contenuti trattati a livello teorico</w:t>
            </w:r>
            <w:r w:rsidR="009B7CE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;</w:t>
            </w:r>
          </w:p>
          <w:p w:rsidR="009B7CEB" w:rsidRDefault="009B7CEB" w:rsidP="00486829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Comprendere l’importanza di saper “interpretare” le competenze tecniche alla luce di quelle non tecniche e relazionali; </w:t>
            </w:r>
          </w:p>
          <w:p w:rsidR="009B7CEB" w:rsidRDefault="009B7CEB" w:rsidP="00486829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Interiorizzare la soggettività della percezione della realtà;</w:t>
            </w:r>
          </w:p>
          <w:p w:rsidR="009B7CEB" w:rsidRDefault="009B7CEB" w:rsidP="00486829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Essere in grado di riconoscere le proprie e le altrui posizioni esistenziali;</w:t>
            </w:r>
          </w:p>
          <w:p w:rsidR="009B7CEB" w:rsidRDefault="009B7CEB" w:rsidP="00486829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Sviluppare assertività;</w:t>
            </w:r>
          </w:p>
          <w:p w:rsidR="009B7CEB" w:rsidRDefault="009B7CEB" w:rsidP="00486829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Riconoscere i propri e gli altrui stili relazionali;</w:t>
            </w:r>
          </w:p>
          <w:p w:rsidR="009B7CEB" w:rsidRDefault="009B7CEB" w:rsidP="009B7CEB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Saper adattare la propria comunicazione agli interlocutori, agli scopi e al contesto.</w:t>
            </w:r>
          </w:p>
        </w:tc>
        <w:tc>
          <w:tcPr>
            <w:tcW w:w="3738" w:type="dxa"/>
            <w:tcBorders>
              <w:left w:val="single" w:sz="4" w:space="0" w:color="auto"/>
            </w:tcBorders>
            <w:shd w:val="clear" w:color="auto" w:fill="auto"/>
          </w:tcPr>
          <w:p w:rsidR="00F25B83" w:rsidRPr="000A50EB" w:rsidRDefault="00F25B83" w:rsidP="00264BB6">
            <w:pPr>
              <w:rPr>
                <w:sz w:val="24"/>
                <w:szCs w:val="24"/>
              </w:rPr>
            </w:pPr>
            <w:r w:rsidRPr="000A50EB">
              <w:rPr>
                <w:sz w:val="24"/>
                <w:szCs w:val="24"/>
              </w:rPr>
              <w:t>Iceberg delle competenze;</w:t>
            </w:r>
          </w:p>
          <w:p w:rsidR="00F25B83" w:rsidRPr="000A50EB" w:rsidRDefault="00F25B83" w:rsidP="00264BB6">
            <w:pPr>
              <w:rPr>
                <w:sz w:val="24"/>
                <w:szCs w:val="24"/>
              </w:rPr>
            </w:pPr>
            <w:r w:rsidRPr="000A50EB">
              <w:rPr>
                <w:sz w:val="24"/>
                <w:szCs w:val="24"/>
              </w:rPr>
              <w:t>Competenze tecniche e non tecniche;</w:t>
            </w:r>
          </w:p>
          <w:p w:rsidR="00F25B83" w:rsidRPr="000A50EB" w:rsidRDefault="00F25B83" w:rsidP="00264BB6">
            <w:pPr>
              <w:rPr>
                <w:sz w:val="24"/>
                <w:szCs w:val="24"/>
              </w:rPr>
            </w:pPr>
            <w:r w:rsidRPr="000A50EB">
              <w:rPr>
                <w:sz w:val="24"/>
                <w:szCs w:val="24"/>
              </w:rPr>
              <w:t xml:space="preserve">Conoscenze, </w:t>
            </w:r>
            <w:proofErr w:type="spellStart"/>
            <w:r w:rsidRPr="000A50EB">
              <w:rPr>
                <w:sz w:val="24"/>
                <w:szCs w:val="24"/>
              </w:rPr>
              <w:t>Skills</w:t>
            </w:r>
            <w:proofErr w:type="spellEnd"/>
            <w:r w:rsidRPr="000A50EB">
              <w:rPr>
                <w:sz w:val="24"/>
                <w:szCs w:val="24"/>
              </w:rPr>
              <w:t xml:space="preserve"> e saper essere;</w:t>
            </w:r>
          </w:p>
          <w:p w:rsidR="00F25B83" w:rsidRPr="000A50EB" w:rsidRDefault="00F25B83" w:rsidP="00264BB6">
            <w:pPr>
              <w:rPr>
                <w:sz w:val="24"/>
                <w:szCs w:val="24"/>
              </w:rPr>
            </w:pPr>
            <w:r w:rsidRPr="000A50EB">
              <w:rPr>
                <w:sz w:val="24"/>
                <w:szCs w:val="24"/>
              </w:rPr>
              <w:t>Approccio motivazionali sta alle competenze;</w:t>
            </w:r>
          </w:p>
          <w:p w:rsidR="00F25B83" w:rsidRPr="000A50EB" w:rsidRDefault="00F25B83" w:rsidP="00264BB6">
            <w:pPr>
              <w:rPr>
                <w:sz w:val="24"/>
                <w:szCs w:val="24"/>
              </w:rPr>
            </w:pPr>
            <w:r w:rsidRPr="000A50EB">
              <w:rPr>
                <w:sz w:val="24"/>
                <w:szCs w:val="24"/>
              </w:rPr>
              <w:t>Le “Mappe Mentali”;</w:t>
            </w:r>
          </w:p>
          <w:p w:rsidR="00F25B83" w:rsidRPr="000A50EB" w:rsidRDefault="00F25B83" w:rsidP="00264BB6">
            <w:pPr>
              <w:rPr>
                <w:sz w:val="24"/>
                <w:szCs w:val="24"/>
              </w:rPr>
            </w:pPr>
            <w:r w:rsidRPr="000A50EB">
              <w:rPr>
                <w:sz w:val="24"/>
                <w:szCs w:val="24"/>
              </w:rPr>
              <w:t>Le posizioni esistenziali;</w:t>
            </w:r>
          </w:p>
          <w:p w:rsidR="00F25B83" w:rsidRPr="000A50EB" w:rsidRDefault="00F25B83" w:rsidP="00264BB6">
            <w:pPr>
              <w:rPr>
                <w:sz w:val="24"/>
                <w:szCs w:val="24"/>
              </w:rPr>
            </w:pPr>
            <w:r w:rsidRPr="000A50EB">
              <w:rPr>
                <w:sz w:val="24"/>
                <w:szCs w:val="24"/>
              </w:rPr>
              <w:t>Gli stili relazionali.</w:t>
            </w:r>
          </w:p>
          <w:p w:rsidR="00F25B83" w:rsidRPr="000A50EB" w:rsidRDefault="00F25B83" w:rsidP="00264BB6">
            <w:pPr>
              <w:rPr>
                <w:sz w:val="24"/>
                <w:szCs w:val="24"/>
              </w:rPr>
            </w:pPr>
            <w:r w:rsidRPr="000A50EB">
              <w:rPr>
                <w:sz w:val="24"/>
                <w:szCs w:val="24"/>
              </w:rPr>
              <w:t>Ascolto e Empatia</w:t>
            </w:r>
          </w:p>
          <w:p w:rsidR="00F25B83" w:rsidRPr="00264BB6" w:rsidRDefault="00F25B83" w:rsidP="00264BB6"/>
        </w:tc>
        <w:tc>
          <w:tcPr>
            <w:tcW w:w="2410" w:type="dxa"/>
            <w:shd w:val="clear" w:color="auto" w:fill="auto"/>
          </w:tcPr>
          <w:p w:rsidR="00F25B83" w:rsidRDefault="00F25B83" w:rsidP="00486829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settembre-ottobre 2020</w:t>
            </w:r>
          </w:p>
        </w:tc>
        <w:tc>
          <w:tcPr>
            <w:tcW w:w="2410" w:type="dxa"/>
            <w:shd w:val="clear" w:color="auto" w:fill="auto"/>
          </w:tcPr>
          <w:p w:rsidR="00F25B83" w:rsidRDefault="00F25B83" w:rsidP="00486829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80AF8" w:rsidTr="006903C5">
        <w:trPr>
          <w:trHeight w:val="469"/>
        </w:trPr>
        <w:tc>
          <w:tcPr>
            <w:tcW w:w="14317" w:type="dxa"/>
            <w:gridSpan w:val="6"/>
            <w:shd w:val="clear" w:color="auto" w:fill="D9D9D9" w:themeFill="background1" w:themeFillShade="D9"/>
            <w:hideMark/>
          </w:tcPr>
          <w:p w:rsidR="00180AF8" w:rsidRPr="00604F83" w:rsidRDefault="00937177" w:rsidP="00826D70">
            <w:pPr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lastRenderedPageBreak/>
              <w:t>Modulo 2</w:t>
            </w:r>
            <w:r w:rsidR="00180AF8">
              <w:rPr>
                <w:rFonts w:ascii="Times New Roman" w:eastAsia="Times New Roman" w:hAnsi="Times New Roman" w:cs="Times New Roman"/>
                <w:b/>
                <w:sz w:val="36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b/>
                <w:sz w:val="36"/>
              </w:rPr>
              <w:t>La comunicazione “generativa” (efficace)</w:t>
            </w:r>
          </w:p>
        </w:tc>
      </w:tr>
      <w:tr w:rsidR="00180AF8" w:rsidTr="00F25B83">
        <w:trPr>
          <w:trHeight w:val="469"/>
        </w:trPr>
        <w:tc>
          <w:tcPr>
            <w:tcW w:w="164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80AF8" w:rsidRDefault="00180AF8" w:rsidP="006903C5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4F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Competenze</w:t>
            </w:r>
            <w:r w:rsidR="00F25B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,</w:t>
            </w:r>
          </w:p>
        </w:tc>
        <w:tc>
          <w:tcPr>
            <w:tcW w:w="30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0AF8" w:rsidRDefault="00180AF8" w:rsidP="00F25B83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4F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Conoscenze</w:t>
            </w:r>
            <w:r w:rsidR="000F749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e</w:t>
            </w:r>
            <w:r w:rsidR="00F25B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Abilità</w:t>
            </w:r>
          </w:p>
        </w:tc>
        <w:tc>
          <w:tcPr>
            <w:tcW w:w="103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80AF8" w:rsidRDefault="00180AF8" w:rsidP="00F25B83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180AF8" w:rsidRDefault="00180AF8" w:rsidP="006903C5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4F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Contenuti</w:t>
            </w:r>
          </w:p>
        </w:tc>
        <w:tc>
          <w:tcPr>
            <w:tcW w:w="2410" w:type="dxa"/>
            <w:shd w:val="clear" w:color="auto" w:fill="auto"/>
          </w:tcPr>
          <w:p w:rsidR="00180AF8" w:rsidRDefault="00180AF8" w:rsidP="006903C5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4F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Tempi e periodo dell’anno scolastico</w:t>
            </w:r>
          </w:p>
        </w:tc>
        <w:tc>
          <w:tcPr>
            <w:tcW w:w="2410" w:type="dxa"/>
            <w:shd w:val="clear" w:color="auto" w:fill="auto"/>
          </w:tcPr>
          <w:p w:rsidR="00180AF8" w:rsidRDefault="00180AF8" w:rsidP="006903C5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4F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Tipologie di verifiche</w:t>
            </w:r>
          </w:p>
        </w:tc>
      </w:tr>
      <w:tr w:rsidR="00F25B83" w:rsidTr="00585724">
        <w:trPr>
          <w:trHeight w:val="2899"/>
        </w:trPr>
        <w:tc>
          <w:tcPr>
            <w:tcW w:w="575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5B83" w:rsidRDefault="009B7CEB" w:rsidP="006903C5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Apprendere i contenuti trattati a livello teorico;</w:t>
            </w:r>
          </w:p>
          <w:p w:rsidR="009B7CEB" w:rsidRDefault="009B7CEB" w:rsidP="009B7CEB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Essere in grado di generare una coerenza comunicativa sui tre piani (verbale, non verbale, paraverbale),</w:t>
            </w:r>
          </w:p>
          <w:p w:rsidR="009B7CEB" w:rsidRDefault="009B7CEB" w:rsidP="009B7CEB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Imparare a riconoscere e iniziare a gestire le emozioni;</w:t>
            </w:r>
          </w:p>
          <w:p w:rsidR="009B7CEB" w:rsidRDefault="009B7CEB" w:rsidP="009B7CEB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Essere in grado di utilizzare una comunicazione persuasiva;</w:t>
            </w:r>
          </w:p>
          <w:p w:rsidR="009B7CEB" w:rsidRDefault="009B7CEB" w:rsidP="009B7CEB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Essere in grado di negoziare;</w:t>
            </w:r>
          </w:p>
          <w:p w:rsidR="009B7CEB" w:rsidRDefault="009B7CEB" w:rsidP="009B7CEB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Essere in grado di gestire un conflitto (internamente con le proprie aspettative, credenze, emozioni ed esternamente, con altri interlocutori).</w:t>
            </w:r>
          </w:p>
        </w:tc>
        <w:tc>
          <w:tcPr>
            <w:tcW w:w="3738" w:type="dxa"/>
            <w:tcBorders>
              <w:left w:val="single" w:sz="4" w:space="0" w:color="auto"/>
            </w:tcBorders>
            <w:shd w:val="clear" w:color="auto" w:fill="auto"/>
          </w:tcPr>
          <w:p w:rsidR="00F25B83" w:rsidRPr="000A50EB" w:rsidRDefault="00F25B83" w:rsidP="00937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0EB">
              <w:rPr>
                <w:rFonts w:ascii="Times New Roman" w:eastAsia="Times New Roman" w:hAnsi="Times New Roman" w:cs="Times New Roman"/>
                <w:sz w:val="24"/>
                <w:szCs w:val="24"/>
              </w:rPr>
              <w:t>Concetto di comunicazione;</w:t>
            </w:r>
          </w:p>
          <w:p w:rsidR="00F25B83" w:rsidRPr="000A50EB" w:rsidRDefault="00F25B83" w:rsidP="00937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0EB">
              <w:rPr>
                <w:rFonts w:ascii="Times New Roman" w:eastAsia="Times New Roman" w:hAnsi="Times New Roman" w:cs="Times New Roman"/>
                <w:sz w:val="24"/>
                <w:szCs w:val="24"/>
              </w:rPr>
              <w:t>Gli scopi della comunicazione;</w:t>
            </w:r>
          </w:p>
          <w:p w:rsidR="00F25B83" w:rsidRPr="000A50EB" w:rsidRDefault="00F25B83" w:rsidP="00937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0EB">
              <w:rPr>
                <w:rFonts w:ascii="Times New Roman" w:eastAsia="Times New Roman" w:hAnsi="Times New Roman" w:cs="Times New Roman"/>
                <w:sz w:val="24"/>
                <w:szCs w:val="24"/>
              </w:rPr>
              <w:t>La comunicazione interpersonale e sociale;</w:t>
            </w:r>
          </w:p>
          <w:p w:rsidR="00F25B83" w:rsidRPr="000A50EB" w:rsidRDefault="00F25B83" w:rsidP="00937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0EB">
              <w:rPr>
                <w:rFonts w:ascii="Times New Roman" w:eastAsia="Times New Roman" w:hAnsi="Times New Roman" w:cs="Times New Roman"/>
                <w:sz w:val="24"/>
                <w:szCs w:val="24"/>
              </w:rPr>
              <w:t>La comunicazione verbale;</w:t>
            </w:r>
          </w:p>
          <w:p w:rsidR="00F25B83" w:rsidRPr="000A50EB" w:rsidRDefault="00F25B83" w:rsidP="00937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0EB">
              <w:rPr>
                <w:rFonts w:ascii="Times New Roman" w:eastAsia="Times New Roman" w:hAnsi="Times New Roman" w:cs="Times New Roman"/>
                <w:sz w:val="24"/>
                <w:szCs w:val="24"/>
              </w:rPr>
              <w:t>La comunicazione non verbale;</w:t>
            </w:r>
          </w:p>
          <w:p w:rsidR="00F25B83" w:rsidRPr="000A50EB" w:rsidRDefault="00F25B83" w:rsidP="00937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0EB">
              <w:rPr>
                <w:rFonts w:ascii="Times New Roman" w:eastAsia="Times New Roman" w:hAnsi="Times New Roman" w:cs="Times New Roman"/>
                <w:sz w:val="24"/>
                <w:szCs w:val="24"/>
              </w:rPr>
              <w:t>La prossemica;</w:t>
            </w:r>
          </w:p>
          <w:p w:rsidR="00F25B83" w:rsidRPr="000A50EB" w:rsidRDefault="00F25B83" w:rsidP="00937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0EB">
              <w:rPr>
                <w:rFonts w:ascii="Times New Roman" w:eastAsia="Times New Roman" w:hAnsi="Times New Roman" w:cs="Times New Roman"/>
                <w:sz w:val="24"/>
                <w:szCs w:val="24"/>
              </w:rPr>
              <w:t>La comunicazione paraverbale;</w:t>
            </w:r>
          </w:p>
          <w:p w:rsidR="00F25B83" w:rsidRPr="000A50EB" w:rsidRDefault="00F25B83" w:rsidP="00937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0EB">
              <w:rPr>
                <w:rFonts w:ascii="Times New Roman" w:eastAsia="Times New Roman" w:hAnsi="Times New Roman" w:cs="Times New Roman"/>
                <w:sz w:val="24"/>
                <w:szCs w:val="24"/>
              </w:rPr>
              <w:t>Comunicazione e gestione emotiva;</w:t>
            </w:r>
          </w:p>
          <w:p w:rsidR="00F25B83" w:rsidRPr="000A50EB" w:rsidRDefault="00F25B83" w:rsidP="00937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0EB">
              <w:rPr>
                <w:rFonts w:ascii="Times New Roman" w:eastAsia="Times New Roman" w:hAnsi="Times New Roman" w:cs="Times New Roman"/>
                <w:sz w:val="24"/>
                <w:szCs w:val="24"/>
              </w:rPr>
              <w:t>Come comunicare in maniera efficace (strategie)</w:t>
            </w:r>
          </w:p>
          <w:p w:rsidR="00F25B83" w:rsidRPr="000A50EB" w:rsidRDefault="00F25B83" w:rsidP="00937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0EB">
              <w:rPr>
                <w:rFonts w:ascii="Times New Roman" w:eastAsia="Times New Roman" w:hAnsi="Times New Roman" w:cs="Times New Roman"/>
                <w:sz w:val="24"/>
                <w:szCs w:val="24"/>
              </w:rPr>
              <w:t>La persuasione e i suoi principi;</w:t>
            </w:r>
          </w:p>
          <w:p w:rsidR="00F25B83" w:rsidRPr="000A50EB" w:rsidRDefault="00F25B83" w:rsidP="00937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0A50EB">
              <w:rPr>
                <w:rFonts w:ascii="Times New Roman" w:eastAsia="Times New Roman" w:hAnsi="Times New Roman" w:cs="Times New Roman"/>
                <w:sz w:val="24"/>
                <w:szCs w:val="24"/>
              </w:rPr>
              <w:t>PRE-suasione</w:t>
            </w:r>
            <w:proofErr w:type="spellEnd"/>
            <w:r w:rsidRPr="000A50E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25B83" w:rsidRPr="000A50EB" w:rsidRDefault="00F25B83" w:rsidP="009371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0EB">
              <w:rPr>
                <w:rFonts w:ascii="Times New Roman" w:eastAsia="Times New Roman" w:hAnsi="Times New Roman" w:cs="Times New Roman"/>
                <w:sz w:val="24"/>
                <w:szCs w:val="24"/>
              </w:rPr>
              <w:t>La negoziazione;</w:t>
            </w:r>
          </w:p>
          <w:p w:rsidR="00F25B83" w:rsidRPr="000F749F" w:rsidRDefault="00F25B83" w:rsidP="009371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0EB">
              <w:rPr>
                <w:rFonts w:ascii="Times New Roman" w:eastAsia="Times New Roman" w:hAnsi="Times New Roman" w:cs="Times New Roman"/>
                <w:sz w:val="24"/>
                <w:szCs w:val="24"/>
              </w:rPr>
              <w:t>La gestione dei conflitti.</w:t>
            </w:r>
          </w:p>
        </w:tc>
        <w:tc>
          <w:tcPr>
            <w:tcW w:w="2410" w:type="dxa"/>
            <w:shd w:val="clear" w:color="auto" w:fill="auto"/>
          </w:tcPr>
          <w:p w:rsidR="00F25B83" w:rsidRDefault="00F25B83" w:rsidP="006903C5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Novembre-dicembre2020-gennaio2021</w:t>
            </w:r>
          </w:p>
        </w:tc>
        <w:tc>
          <w:tcPr>
            <w:tcW w:w="2410" w:type="dxa"/>
            <w:shd w:val="clear" w:color="auto" w:fill="auto"/>
          </w:tcPr>
          <w:p w:rsidR="00F25B83" w:rsidRDefault="00F25B83" w:rsidP="006903C5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Orali-scritte-simulate</w:t>
            </w:r>
            <w:proofErr w:type="spellEnd"/>
          </w:p>
        </w:tc>
      </w:tr>
    </w:tbl>
    <w:p w:rsidR="00254D72" w:rsidRDefault="00254D72">
      <w:bookmarkStart w:id="0" w:name="_GoBack"/>
      <w:bookmarkEnd w:id="0"/>
    </w:p>
    <w:p w:rsidR="000F749F" w:rsidRDefault="000F749F"/>
    <w:p w:rsidR="000F749F" w:rsidRDefault="000F749F"/>
    <w:p w:rsidR="000F749F" w:rsidRDefault="000F749F"/>
    <w:p w:rsidR="000F749F" w:rsidRDefault="000F749F"/>
    <w:p w:rsidR="000F749F" w:rsidRDefault="000F749F"/>
    <w:p w:rsidR="000F749F" w:rsidRDefault="000F749F"/>
    <w:tbl>
      <w:tblPr>
        <w:tblStyle w:val="TableGrid"/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84" w:type="dxa"/>
          <w:right w:w="61" w:type="dxa"/>
        </w:tblCellMar>
        <w:tblLook w:val="04A0"/>
      </w:tblPr>
      <w:tblGrid>
        <w:gridCol w:w="1649"/>
        <w:gridCol w:w="3076"/>
        <w:gridCol w:w="1034"/>
        <w:gridCol w:w="3738"/>
        <w:gridCol w:w="2410"/>
        <w:gridCol w:w="2410"/>
      </w:tblGrid>
      <w:tr w:rsidR="000F749F" w:rsidRPr="00604F83" w:rsidTr="00C1541D">
        <w:trPr>
          <w:trHeight w:val="469"/>
        </w:trPr>
        <w:tc>
          <w:tcPr>
            <w:tcW w:w="14317" w:type="dxa"/>
            <w:gridSpan w:val="6"/>
            <w:shd w:val="clear" w:color="auto" w:fill="D9D9D9" w:themeFill="background1" w:themeFillShade="D9"/>
            <w:hideMark/>
          </w:tcPr>
          <w:p w:rsidR="000F749F" w:rsidRPr="00604F83" w:rsidRDefault="000F749F" w:rsidP="00494D53">
            <w:pPr>
              <w:ind w:left="24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Modulo 3-</w:t>
            </w:r>
            <w:r w:rsidR="00494D53">
              <w:rPr>
                <w:rFonts w:ascii="Times New Roman" w:eastAsia="Times New Roman" w:hAnsi="Times New Roman" w:cs="Times New Roman"/>
                <w:b/>
                <w:sz w:val="36"/>
              </w:rPr>
              <w:t xml:space="preserve">La comunicazione in un gruppo di lavoro. Il Team building e il Team </w:t>
            </w:r>
            <w:proofErr w:type="spellStart"/>
            <w:r w:rsidR="00494D53">
              <w:rPr>
                <w:rFonts w:ascii="Times New Roman" w:eastAsia="Times New Roman" w:hAnsi="Times New Roman" w:cs="Times New Roman"/>
                <w:b/>
                <w:sz w:val="36"/>
              </w:rPr>
              <w:t>working</w:t>
            </w:r>
            <w:proofErr w:type="spellEnd"/>
          </w:p>
        </w:tc>
      </w:tr>
      <w:tr w:rsidR="00EB0A14" w:rsidTr="00EB0A14">
        <w:trPr>
          <w:trHeight w:val="469"/>
        </w:trPr>
        <w:tc>
          <w:tcPr>
            <w:tcW w:w="1649" w:type="dxa"/>
            <w:tcBorders>
              <w:right w:val="nil"/>
            </w:tcBorders>
            <w:shd w:val="clear" w:color="auto" w:fill="auto"/>
          </w:tcPr>
          <w:p w:rsidR="000F749F" w:rsidRDefault="000F749F" w:rsidP="00C1541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4F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Competenze</w:t>
            </w:r>
            <w:r w:rsidR="00EB0A1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,</w:t>
            </w:r>
          </w:p>
        </w:tc>
        <w:tc>
          <w:tcPr>
            <w:tcW w:w="30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749F" w:rsidRDefault="000F749F" w:rsidP="00C1541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4F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Conoscenze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e</w:t>
            </w:r>
            <w:r w:rsidR="00EB0A1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Abilità</w:t>
            </w:r>
          </w:p>
        </w:tc>
        <w:tc>
          <w:tcPr>
            <w:tcW w:w="103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F749F" w:rsidRDefault="000F749F" w:rsidP="00EB0A14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0F749F" w:rsidRDefault="000F749F" w:rsidP="00C1541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4F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Contenuti</w:t>
            </w:r>
          </w:p>
        </w:tc>
        <w:tc>
          <w:tcPr>
            <w:tcW w:w="2410" w:type="dxa"/>
            <w:shd w:val="clear" w:color="auto" w:fill="auto"/>
          </w:tcPr>
          <w:p w:rsidR="000F749F" w:rsidRDefault="000F749F" w:rsidP="00C1541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4F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Tempi e periodo dell’anno scolastico</w:t>
            </w:r>
          </w:p>
        </w:tc>
        <w:tc>
          <w:tcPr>
            <w:tcW w:w="2410" w:type="dxa"/>
            <w:shd w:val="clear" w:color="auto" w:fill="auto"/>
          </w:tcPr>
          <w:p w:rsidR="000F749F" w:rsidRDefault="000F749F" w:rsidP="00C1541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4F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Tipologie di verifiche</w:t>
            </w:r>
          </w:p>
        </w:tc>
      </w:tr>
      <w:tr w:rsidR="00EB0A14" w:rsidTr="000E6135">
        <w:trPr>
          <w:trHeight w:val="2899"/>
        </w:trPr>
        <w:tc>
          <w:tcPr>
            <w:tcW w:w="5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0A14" w:rsidRDefault="00956D1B" w:rsidP="00825320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Apprendere a livello teorico</w:t>
            </w:r>
            <w:r w:rsidR="0082532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e pratico cosa significa (e come) comunicare in un gruppo di lavoro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</w:t>
            </w:r>
            <w:r w:rsidR="0082532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Comprendere l’importanza delle comunicazione quale strumento privilegiato nella costruzione di un gruppo di lavoro e risorsa fondamentale per il suo funzionamento e per il raggiungimento degli obiettivi </w:t>
            </w:r>
            <w:r w:rsidR="00297E8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di produttività e di </w:t>
            </w:r>
            <w:r w:rsidR="0082532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clima positivo.</w:t>
            </w:r>
          </w:p>
          <w:p w:rsidR="00297E80" w:rsidRDefault="00297E80" w:rsidP="00825320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Imparare a riconoscere e gestire le dinamiche negative che possono generare un conflitto.</w:t>
            </w:r>
          </w:p>
        </w:tc>
        <w:tc>
          <w:tcPr>
            <w:tcW w:w="3738" w:type="dxa"/>
            <w:tcBorders>
              <w:left w:val="single" w:sz="4" w:space="0" w:color="auto"/>
            </w:tcBorders>
            <w:shd w:val="clear" w:color="auto" w:fill="auto"/>
          </w:tcPr>
          <w:p w:rsidR="00DC0932" w:rsidRPr="00494D53" w:rsidRDefault="00DC0932" w:rsidP="00DC0932">
            <w:pPr>
              <w:rPr>
                <w:rFonts w:ascii="Times New Roman" w:hAnsi="Times New Roman" w:cs="Times New Roman"/>
              </w:rPr>
            </w:pPr>
            <w:r w:rsidRPr="00494D53">
              <w:rPr>
                <w:rFonts w:ascii="Times New Roman" w:hAnsi="Times New Roman" w:cs="Times New Roman"/>
              </w:rPr>
              <w:t>Il concetto di gruppo;</w:t>
            </w:r>
          </w:p>
          <w:p w:rsidR="00DC0932" w:rsidRPr="00494D53" w:rsidRDefault="00DC0932" w:rsidP="00DC0932">
            <w:pPr>
              <w:rPr>
                <w:rFonts w:ascii="Times New Roman" w:hAnsi="Times New Roman" w:cs="Times New Roman"/>
              </w:rPr>
            </w:pPr>
            <w:r w:rsidRPr="00494D53">
              <w:rPr>
                <w:rFonts w:ascii="Times New Roman" w:hAnsi="Times New Roman" w:cs="Times New Roman"/>
              </w:rPr>
              <w:t>Le reti di comunicazione in un gruppo;</w:t>
            </w:r>
          </w:p>
          <w:p w:rsidR="00DC0932" w:rsidRPr="00494D53" w:rsidRDefault="00DC0932" w:rsidP="00DC0932">
            <w:pPr>
              <w:rPr>
                <w:rFonts w:ascii="Times New Roman" w:hAnsi="Times New Roman" w:cs="Times New Roman"/>
              </w:rPr>
            </w:pPr>
            <w:r w:rsidRPr="00494D53">
              <w:rPr>
                <w:rFonts w:ascii="Times New Roman" w:hAnsi="Times New Roman" w:cs="Times New Roman"/>
              </w:rPr>
              <w:t>Bisogni e dinamiche di gruppo;</w:t>
            </w:r>
          </w:p>
          <w:p w:rsidR="00EB0A14" w:rsidRPr="00494D53" w:rsidRDefault="00DC0932" w:rsidP="00DC0932">
            <w:pPr>
              <w:rPr>
                <w:rFonts w:ascii="Times New Roman" w:hAnsi="Times New Roman" w:cs="Times New Roman"/>
              </w:rPr>
            </w:pPr>
            <w:r w:rsidRPr="00494D53">
              <w:rPr>
                <w:rFonts w:ascii="Times New Roman" w:hAnsi="Times New Roman" w:cs="Times New Roman"/>
              </w:rPr>
              <w:t>Le dinamiche negative.</w:t>
            </w:r>
          </w:p>
          <w:p w:rsidR="00DC0932" w:rsidRPr="00494D53" w:rsidRDefault="00DC0932" w:rsidP="00DC0932">
            <w:pPr>
              <w:rPr>
                <w:rFonts w:ascii="Times New Roman" w:hAnsi="Times New Roman" w:cs="Times New Roman"/>
              </w:rPr>
            </w:pPr>
            <w:r w:rsidRPr="00494D53">
              <w:rPr>
                <w:rFonts w:ascii="Times New Roman" w:hAnsi="Times New Roman" w:cs="Times New Roman"/>
              </w:rPr>
              <w:t>La leadership.</w:t>
            </w:r>
          </w:p>
          <w:p w:rsidR="00DC0932" w:rsidRPr="00494D53" w:rsidRDefault="00DC0932" w:rsidP="00DC0932">
            <w:pPr>
              <w:rPr>
                <w:rFonts w:ascii="Times New Roman" w:hAnsi="Times New Roman" w:cs="Times New Roman"/>
              </w:rPr>
            </w:pPr>
            <w:r w:rsidRPr="00494D53">
              <w:rPr>
                <w:rFonts w:ascii="Times New Roman" w:hAnsi="Times New Roman" w:cs="Times New Roman"/>
              </w:rPr>
              <w:t>I conflitti nel gruppo;</w:t>
            </w:r>
          </w:p>
          <w:p w:rsidR="00DC0932" w:rsidRPr="00494D53" w:rsidRDefault="00DC0932" w:rsidP="00DC0932">
            <w:pPr>
              <w:rPr>
                <w:rFonts w:ascii="Times New Roman" w:hAnsi="Times New Roman" w:cs="Times New Roman"/>
              </w:rPr>
            </w:pPr>
            <w:r w:rsidRPr="00494D53">
              <w:rPr>
                <w:rFonts w:ascii="Times New Roman" w:hAnsi="Times New Roman" w:cs="Times New Roman"/>
              </w:rPr>
              <w:t>La gestione dei conflitti.</w:t>
            </w:r>
          </w:p>
          <w:p w:rsidR="00DC0932" w:rsidRPr="00494D53" w:rsidRDefault="00DC0932" w:rsidP="00DC0932">
            <w:pPr>
              <w:rPr>
                <w:rFonts w:ascii="Times New Roman" w:hAnsi="Times New Roman" w:cs="Times New Roman"/>
              </w:rPr>
            </w:pPr>
            <w:r w:rsidRPr="00494D53">
              <w:rPr>
                <w:rFonts w:ascii="Times New Roman" w:hAnsi="Times New Roman" w:cs="Times New Roman"/>
              </w:rPr>
              <w:t>Le barriere comunicative in un gruppo;</w:t>
            </w:r>
          </w:p>
          <w:p w:rsidR="00DC0932" w:rsidRPr="00494D53" w:rsidRDefault="00DC0932" w:rsidP="00DC0932">
            <w:pPr>
              <w:rPr>
                <w:rFonts w:ascii="Times New Roman" w:hAnsi="Times New Roman" w:cs="Times New Roman"/>
              </w:rPr>
            </w:pPr>
            <w:r w:rsidRPr="00494D53">
              <w:rPr>
                <w:rFonts w:ascii="Times New Roman" w:hAnsi="Times New Roman" w:cs="Times New Roman"/>
              </w:rPr>
              <w:t>Le regole salvavita nei conflitti.</w:t>
            </w:r>
          </w:p>
          <w:p w:rsidR="00DC0932" w:rsidRPr="00494D53" w:rsidRDefault="00DC0932" w:rsidP="00DC0932">
            <w:pPr>
              <w:rPr>
                <w:rFonts w:ascii="Times New Roman" w:hAnsi="Times New Roman" w:cs="Times New Roman"/>
              </w:rPr>
            </w:pPr>
            <w:r w:rsidRPr="00494D53">
              <w:rPr>
                <w:rFonts w:ascii="Times New Roman" w:hAnsi="Times New Roman" w:cs="Times New Roman"/>
              </w:rPr>
              <w:t>L’efficacia di un team.</w:t>
            </w:r>
          </w:p>
          <w:p w:rsidR="00DC0932" w:rsidRPr="00494D53" w:rsidRDefault="00DC0932" w:rsidP="00DC0932">
            <w:pPr>
              <w:rPr>
                <w:rFonts w:ascii="Times New Roman" w:hAnsi="Times New Roman" w:cs="Times New Roman"/>
              </w:rPr>
            </w:pPr>
            <w:r w:rsidRPr="00494D53">
              <w:rPr>
                <w:rFonts w:ascii="Times New Roman" w:hAnsi="Times New Roman" w:cs="Times New Roman"/>
              </w:rPr>
              <w:t>Le tappe evolutive di un team (il gruppo nascente, il gruppo in via di maturazione, il gruppo maturo).</w:t>
            </w:r>
          </w:p>
          <w:p w:rsidR="00DC0932" w:rsidRPr="00494D53" w:rsidRDefault="00DC0932" w:rsidP="00DC0932">
            <w:pPr>
              <w:rPr>
                <w:rFonts w:ascii="Times New Roman" w:hAnsi="Times New Roman" w:cs="Times New Roman"/>
              </w:rPr>
            </w:pPr>
            <w:r w:rsidRPr="00494D53">
              <w:rPr>
                <w:rFonts w:ascii="Times New Roman" w:hAnsi="Times New Roman" w:cs="Times New Roman"/>
              </w:rPr>
              <w:t>Il lavoro di squadra e l’intelligenza collettiva.</w:t>
            </w:r>
          </w:p>
          <w:p w:rsidR="00DC0932" w:rsidRPr="00494D53" w:rsidRDefault="00DC0932" w:rsidP="00DC0932">
            <w:pPr>
              <w:rPr>
                <w:rFonts w:ascii="Times New Roman" w:hAnsi="Times New Roman" w:cs="Times New Roman"/>
              </w:rPr>
            </w:pPr>
            <w:r w:rsidRPr="00494D53">
              <w:rPr>
                <w:rFonts w:ascii="Times New Roman" w:hAnsi="Times New Roman" w:cs="Times New Roman"/>
              </w:rPr>
              <w:t>La natura del team.</w:t>
            </w:r>
          </w:p>
          <w:p w:rsidR="00DC0932" w:rsidRPr="00494D53" w:rsidRDefault="00DC0932" w:rsidP="00DC0932">
            <w:pPr>
              <w:rPr>
                <w:rFonts w:ascii="Times New Roman" w:hAnsi="Times New Roman" w:cs="Times New Roman"/>
              </w:rPr>
            </w:pPr>
            <w:r w:rsidRPr="00494D53">
              <w:rPr>
                <w:rFonts w:ascii="Times New Roman" w:hAnsi="Times New Roman" w:cs="Times New Roman"/>
              </w:rPr>
              <w:t>La natura del compito;</w:t>
            </w:r>
          </w:p>
          <w:p w:rsidR="00DC0932" w:rsidRPr="00494D53" w:rsidRDefault="00DC0932" w:rsidP="00DC0932">
            <w:pPr>
              <w:rPr>
                <w:rFonts w:ascii="Times New Roman" w:hAnsi="Times New Roman" w:cs="Times New Roman"/>
              </w:rPr>
            </w:pPr>
            <w:r w:rsidRPr="00494D53">
              <w:rPr>
                <w:rFonts w:ascii="Times New Roman" w:hAnsi="Times New Roman" w:cs="Times New Roman"/>
              </w:rPr>
              <w:t>La natura delle comunicazioni e relazioni del gruppo.</w:t>
            </w:r>
          </w:p>
          <w:p w:rsidR="00DC0932" w:rsidRDefault="00494D53" w:rsidP="00DC0932">
            <w:pPr>
              <w:rPr>
                <w:rFonts w:ascii="Times New Roman" w:hAnsi="Times New Roman" w:cs="Times New Roman"/>
              </w:rPr>
            </w:pPr>
            <w:r w:rsidRPr="00494D53">
              <w:rPr>
                <w:rFonts w:ascii="Times New Roman" w:hAnsi="Times New Roman" w:cs="Times New Roman"/>
              </w:rPr>
              <w:t>Attività di team building (esempi, obiettivi a breve, medio e lungo termine).</w:t>
            </w:r>
          </w:p>
          <w:p w:rsidR="00825320" w:rsidRPr="000F749F" w:rsidRDefault="00825320" w:rsidP="00DC0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Le tre dimensioni di un team al meglio: processo, clima e produttività.</w:t>
            </w:r>
          </w:p>
        </w:tc>
        <w:tc>
          <w:tcPr>
            <w:tcW w:w="2410" w:type="dxa"/>
            <w:shd w:val="clear" w:color="auto" w:fill="auto"/>
          </w:tcPr>
          <w:p w:rsidR="00EB0A14" w:rsidRDefault="00EB0A14" w:rsidP="00C1541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Febbraio-marzo</w:t>
            </w:r>
            <w:r w:rsidR="00DC09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-aprile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2021</w:t>
            </w:r>
          </w:p>
        </w:tc>
        <w:tc>
          <w:tcPr>
            <w:tcW w:w="2410" w:type="dxa"/>
            <w:shd w:val="clear" w:color="auto" w:fill="auto"/>
          </w:tcPr>
          <w:p w:rsidR="00EB0A14" w:rsidRDefault="00EB0A14" w:rsidP="00C1541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Orali-scritte-simulate</w:t>
            </w:r>
            <w:r w:rsidR="00494D5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-preparazione</w:t>
            </w:r>
            <w:proofErr w:type="spellEnd"/>
            <w:r w:rsidR="00494D5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e presentazione </w:t>
            </w:r>
            <w:proofErr w:type="spellStart"/>
            <w:r w:rsidR="00494D5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pp</w:t>
            </w:r>
            <w:proofErr w:type="spellEnd"/>
            <w:r w:rsidR="00494D5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sugli argomenti trattati.</w:t>
            </w:r>
          </w:p>
        </w:tc>
      </w:tr>
    </w:tbl>
    <w:p w:rsidR="000F749F" w:rsidRDefault="000F749F"/>
    <w:p w:rsidR="00F25B83" w:rsidRDefault="00F25B83"/>
    <w:p w:rsidR="00F25B83" w:rsidRDefault="00F25B83"/>
    <w:p w:rsidR="00F25B83" w:rsidRDefault="00F25B83"/>
    <w:p w:rsidR="00F25B83" w:rsidRDefault="00F25B83"/>
    <w:p w:rsidR="00F25B83" w:rsidRDefault="00F25B83"/>
    <w:tbl>
      <w:tblPr>
        <w:tblStyle w:val="TableGrid"/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84" w:type="dxa"/>
          <w:right w:w="61" w:type="dxa"/>
        </w:tblCellMar>
        <w:tblLook w:val="04A0"/>
      </w:tblPr>
      <w:tblGrid>
        <w:gridCol w:w="1649"/>
        <w:gridCol w:w="3076"/>
        <w:gridCol w:w="1034"/>
        <w:gridCol w:w="3738"/>
        <w:gridCol w:w="2410"/>
        <w:gridCol w:w="2410"/>
      </w:tblGrid>
      <w:tr w:rsidR="00F25B83" w:rsidRPr="00604F83" w:rsidTr="00C1541D">
        <w:trPr>
          <w:trHeight w:val="469"/>
        </w:trPr>
        <w:tc>
          <w:tcPr>
            <w:tcW w:w="14317" w:type="dxa"/>
            <w:gridSpan w:val="6"/>
            <w:shd w:val="clear" w:color="auto" w:fill="D9D9D9" w:themeFill="background1" w:themeFillShade="D9"/>
            <w:hideMark/>
          </w:tcPr>
          <w:p w:rsidR="00F25B83" w:rsidRPr="00604F83" w:rsidRDefault="00F25B83" w:rsidP="00C1541D">
            <w:pPr>
              <w:ind w:left="24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Modulo 4-</w:t>
            </w:r>
            <w:r w:rsidR="003C117F">
              <w:rPr>
                <w:rFonts w:ascii="Times New Roman" w:eastAsia="Times New Roman" w:hAnsi="Times New Roman" w:cs="Times New Roman"/>
                <w:b/>
                <w:sz w:val="36"/>
              </w:rPr>
              <w:t>Comunicare a</w:t>
            </w: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se stessi e agli altri</w:t>
            </w:r>
          </w:p>
        </w:tc>
      </w:tr>
      <w:tr w:rsidR="00805FFC" w:rsidTr="00805FFC">
        <w:trPr>
          <w:trHeight w:val="469"/>
        </w:trPr>
        <w:tc>
          <w:tcPr>
            <w:tcW w:w="1649" w:type="dxa"/>
            <w:tcBorders>
              <w:right w:val="nil"/>
            </w:tcBorders>
            <w:shd w:val="clear" w:color="auto" w:fill="auto"/>
          </w:tcPr>
          <w:p w:rsidR="00F25B83" w:rsidRDefault="00F25B83" w:rsidP="00C1541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4F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Competenze</w:t>
            </w:r>
            <w:r w:rsidR="00805F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,</w:t>
            </w:r>
          </w:p>
        </w:tc>
        <w:tc>
          <w:tcPr>
            <w:tcW w:w="30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5B83" w:rsidRDefault="00F25B83" w:rsidP="00C1541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4F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Conoscenze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e</w:t>
            </w:r>
            <w:r w:rsidR="00805F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Abilità</w:t>
            </w:r>
          </w:p>
        </w:tc>
        <w:tc>
          <w:tcPr>
            <w:tcW w:w="103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25B83" w:rsidRDefault="00F25B83" w:rsidP="00C1541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F25B83" w:rsidRDefault="00F25B83" w:rsidP="00C1541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4F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Contenuti</w:t>
            </w:r>
          </w:p>
        </w:tc>
        <w:tc>
          <w:tcPr>
            <w:tcW w:w="2410" w:type="dxa"/>
            <w:shd w:val="clear" w:color="auto" w:fill="auto"/>
          </w:tcPr>
          <w:p w:rsidR="00F25B83" w:rsidRDefault="00F25B83" w:rsidP="00C1541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4F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Tempi e periodo dell’anno scolastico</w:t>
            </w:r>
          </w:p>
        </w:tc>
        <w:tc>
          <w:tcPr>
            <w:tcW w:w="2410" w:type="dxa"/>
            <w:shd w:val="clear" w:color="auto" w:fill="auto"/>
          </w:tcPr>
          <w:p w:rsidR="00F25B83" w:rsidRDefault="00F25B83" w:rsidP="00C1541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04F8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Tipologie di verifiche</w:t>
            </w:r>
          </w:p>
        </w:tc>
      </w:tr>
      <w:tr w:rsidR="00805FFC" w:rsidTr="00F4244C">
        <w:trPr>
          <w:trHeight w:val="2899"/>
        </w:trPr>
        <w:tc>
          <w:tcPr>
            <w:tcW w:w="5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05FFC" w:rsidRDefault="00697210" w:rsidP="00C1541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Apprendere a livello teorico i contenuti trattati;</w:t>
            </w:r>
          </w:p>
          <w:p w:rsidR="00697210" w:rsidRDefault="00697210" w:rsidP="00C1541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Essere in grado di attivare un processo di potenziamento personale, in termini di bilancio dei propri punti di forza e aree di criticità, e in termini di “vision”/progettualità futura;</w:t>
            </w:r>
          </w:p>
          <w:p w:rsidR="00697210" w:rsidRDefault="00697210" w:rsidP="00C1541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Essere consapevoli dell’importanza dell’ immagine di sé e di come si sceglie di comunicarla agli altri anche attraverso il Web.</w:t>
            </w:r>
          </w:p>
        </w:tc>
        <w:tc>
          <w:tcPr>
            <w:tcW w:w="3738" w:type="dxa"/>
            <w:tcBorders>
              <w:left w:val="single" w:sz="4" w:space="0" w:color="auto"/>
            </w:tcBorders>
            <w:shd w:val="clear" w:color="auto" w:fill="auto"/>
          </w:tcPr>
          <w:p w:rsidR="00805FFC" w:rsidRDefault="00805FFC" w:rsidP="00C15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L’immagine di sé, </w:t>
            </w:r>
            <w:r w:rsidR="00697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valori, </w:t>
            </w:r>
            <w:r w:rsidR="00697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tratti di personalità, </w:t>
            </w:r>
            <w:r w:rsidR="00697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comportamenti, </w:t>
            </w:r>
            <w:r w:rsidR="00697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motivazione;</w:t>
            </w:r>
          </w:p>
          <w:p w:rsidR="00805FFC" w:rsidRDefault="00805FFC" w:rsidP="00C15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Autostima, autoefficacia,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locus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strategie 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05FFC" w:rsidRDefault="00805FFC" w:rsidP="00C15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Come accogliere e valorizzare l’immagine di sé: il processo di self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empowerment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05FFC" w:rsidRDefault="00805FFC" w:rsidP="00C15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Comunicare se stessi attraverso il web;</w:t>
            </w:r>
          </w:p>
          <w:p w:rsidR="00805FFC" w:rsidRDefault="00805FFC" w:rsidP="00C15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FFC" w:rsidRPr="00805FFC" w:rsidRDefault="00805FFC" w:rsidP="00C15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5FFC" w:rsidRDefault="00805FFC" w:rsidP="00C1541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maggio-giugno 2021</w:t>
            </w:r>
          </w:p>
        </w:tc>
        <w:tc>
          <w:tcPr>
            <w:tcW w:w="2410" w:type="dxa"/>
            <w:shd w:val="clear" w:color="auto" w:fill="auto"/>
          </w:tcPr>
          <w:p w:rsidR="00805FFC" w:rsidRDefault="00805FFC" w:rsidP="00C1541D">
            <w:pPr>
              <w:ind w:left="24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Orali-scritte-simulate</w:t>
            </w:r>
            <w:proofErr w:type="spellEnd"/>
          </w:p>
        </w:tc>
      </w:tr>
    </w:tbl>
    <w:p w:rsidR="00F25B83" w:rsidRDefault="00F25B83"/>
    <w:sectPr w:rsidR="00F25B83" w:rsidSect="00CF6986">
      <w:headerReference w:type="default" r:id="rId6"/>
      <w:pgSz w:w="16838" w:h="11906" w:orient="landscape"/>
      <w:pgMar w:top="2725" w:right="1134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1FA" w:rsidRDefault="00A211FA" w:rsidP="00254D72">
      <w:pPr>
        <w:spacing w:after="0" w:line="240" w:lineRule="auto"/>
      </w:pPr>
      <w:r>
        <w:separator/>
      </w:r>
    </w:p>
  </w:endnote>
  <w:endnote w:type="continuationSeparator" w:id="0">
    <w:p w:rsidR="00A211FA" w:rsidRDefault="00A211FA" w:rsidP="0025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1FA" w:rsidRDefault="00A211FA" w:rsidP="00254D72">
      <w:pPr>
        <w:spacing w:after="0" w:line="240" w:lineRule="auto"/>
      </w:pPr>
      <w:r>
        <w:separator/>
      </w:r>
    </w:p>
  </w:footnote>
  <w:footnote w:type="continuationSeparator" w:id="0">
    <w:p w:rsidR="00A211FA" w:rsidRDefault="00A211FA" w:rsidP="0025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D72" w:rsidRDefault="00254D72">
    <w:pPr>
      <w:pStyle w:val="Intestazione"/>
    </w:pPr>
    <w:r w:rsidRPr="00FC4E64"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-768927</wp:posOffset>
          </wp:positionV>
          <wp:extent cx="8345996" cy="1773829"/>
          <wp:effectExtent l="0" t="0" r="0" b="0"/>
          <wp:wrapNone/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5996" cy="1773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54D72"/>
    <w:rsid w:val="000A50EB"/>
    <w:rsid w:val="000F749F"/>
    <w:rsid w:val="00153FF5"/>
    <w:rsid w:val="00180AF8"/>
    <w:rsid w:val="00254D72"/>
    <w:rsid w:val="00264BB6"/>
    <w:rsid w:val="00277BD8"/>
    <w:rsid w:val="00297E80"/>
    <w:rsid w:val="002B25E1"/>
    <w:rsid w:val="00392E45"/>
    <w:rsid w:val="003C117F"/>
    <w:rsid w:val="00431B61"/>
    <w:rsid w:val="00494D53"/>
    <w:rsid w:val="004E7D52"/>
    <w:rsid w:val="006060FE"/>
    <w:rsid w:val="00677FC9"/>
    <w:rsid w:val="00697210"/>
    <w:rsid w:val="006B43EF"/>
    <w:rsid w:val="00805FFC"/>
    <w:rsid w:val="00825320"/>
    <w:rsid w:val="00826D70"/>
    <w:rsid w:val="008B01C1"/>
    <w:rsid w:val="008B7C38"/>
    <w:rsid w:val="00937177"/>
    <w:rsid w:val="00943DA2"/>
    <w:rsid w:val="00956D1B"/>
    <w:rsid w:val="009B7CEB"/>
    <w:rsid w:val="00A211FA"/>
    <w:rsid w:val="00A76008"/>
    <w:rsid w:val="00AC5924"/>
    <w:rsid w:val="00B44744"/>
    <w:rsid w:val="00B8085C"/>
    <w:rsid w:val="00B87F3F"/>
    <w:rsid w:val="00C11A07"/>
    <w:rsid w:val="00C21F46"/>
    <w:rsid w:val="00C63F88"/>
    <w:rsid w:val="00CF6986"/>
    <w:rsid w:val="00DC0932"/>
    <w:rsid w:val="00EB0A14"/>
    <w:rsid w:val="00F25B83"/>
    <w:rsid w:val="00F51C5C"/>
    <w:rsid w:val="00F9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7C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5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54D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4D72"/>
  </w:style>
  <w:style w:type="paragraph" w:styleId="Pidipagina">
    <w:name w:val="footer"/>
    <w:basedOn w:val="Normale"/>
    <w:link w:val="PidipaginaCarattere"/>
    <w:uiPriority w:val="99"/>
    <w:unhideWhenUsed/>
    <w:rsid w:val="00254D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4D72"/>
  </w:style>
  <w:style w:type="table" w:customStyle="1" w:styleId="TableGrid">
    <w:name w:val="TableGrid"/>
    <w:rsid w:val="00254D72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gargalini</dc:creator>
  <cp:keywords/>
  <dc:description/>
  <cp:lastModifiedBy>Utente</cp:lastModifiedBy>
  <cp:revision>18</cp:revision>
  <dcterms:created xsi:type="dcterms:W3CDTF">2020-11-10T14:34:00Z</dcterms:created>
  <dcterms:modified xsi:type="dcterms:W3CDTF">2021-06-22T11:20:00Z</dcterms:modified>
</cp:coreProperties>
</file>