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 xml:space="preserve">A.S. </w:t>
      </w:r>
      <w:r>
        <w:rPr>
          <w:rFonts w:cs="Tahoma" w:ascii="Tahoma" w:hAnsi="Tahoma"/>
          <w:b/>
        </w:rPr>
        <w:t>2021/22</w:t>
      </w:r>
      <w:r>
        <w:rPr>
          <w:rFonts w:cs="Tahoma" w:ascii="Tahoma" w:hAnsi="Tahoma"/>
          <w:b/>
        </w:rPr>
        <w:t>…………………..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614"/>
        <w:gridCol w:w="8047"/>
      </w:tblGrid>
      <w:tr>
        <w:trPr/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Storia</w:t>
            </w:r>
          </w:p>
        </w:tc>
      </w:tr>
      <w:tr>
        <w:trPr/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5ccuc</w:t>
            </w:r>
          </w:p>
        </w:tc>
      </w:tr>
      <w:tr>
        <w:trPr/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Mariagloria Creatini</w:t>
            </w:r>
          </w:p>
        </w:tc>
      </w:tr>
      <w:tr>
        <w:trPr>
          <w:trHeight w:val="607" w:hRule="atLeast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Memoria e futuro 3, Dal Novecento al mondo attuale, P.Di Sacco, Ed.SEI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7"/>
        <w:gridCol w:w="2693"/>
        <w:gridCol w:w="6532"/>
      </w:tblGrid>
      <w:tr>
        <w:trPr/>
        <w:tc>
          <w:tcPr>
            <w:tcW w:w="3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L’Italia di Giolitti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Sviluppo industriale e arretratezza del mezzogiorno; L’ingresso dei cattolici nella politica italiana; l’Italia colonialista: la guerra in Libia.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Il nazionalismo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Un’ideologia aggressiva; la corsa agli armamenti; due alleanze contrapposte; Sarajevo e la scintilla del 28 giugno 1914.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 prima guerra mondiale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L’Itali neutrale; dal neutralismo all’interventismo; le fasi della guerra; la guerra di trincea; il bilancio militare; l’Europa ridisegnata a Versailles; l’Italia e la “vittoria mutilata”.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 rivoluzione russa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La figura di Lenin; i soviet e il potere dei bolscevichi; la figura di Stalin.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 crisi italiana e la scalata al fascismo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Il difficile dopoguerra in Italia; i “Fasci di combattimento di Mussolini”;il fascismo e l’ingresso in parlamento; la marcia su Roma; il “caso Matteotti”; la trasformazione del fascismo in dittatura.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6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7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7           7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8           8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9           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9           9</w:t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1         10   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 crisi del ‘29 in America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La Germania di Hitler 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 seconda guerra mondiale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 resistenza</w:t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Il mondo si divide in due blocchi</w:t>
            </w:r>
          </w:p>
        </w:tc>
        <w:tc>
          <w:tcPr>
            <w:tcW w:w="6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Il crollo della borsa; le conseguenze della crisi in America; Il New Deal di Roosevelt e il “Welfare state”.</w:t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Il programma politico di Hitler e l’ideologia della razza ariana; la conquista dei pieni poteri e il regime totalitario sulla Germania; le leggi di Norimberga; l’avvicinamento Hitler Mussolini.</w:t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 xml:space="preserve">L’Asse Roma-Berlino e il patto d’acciaio; il patto Molotov-Ribbentropp; l’invasione della Polonia e dalla Francia; l’ingresso dell’Italia in guerra; </w:t>
            </w:r>
            <w:r>
              <w:rPr>
                <w:rFonts w:cs="Tahoma" w:ascii="Tahoma" w:hAnsi="Tahoma"/>
              </w:rPr>
              <w:t>la svolta militare e l’ingresso degli USA; la guerra sui mari: il Giappone e l’attacco a Pearl Harbor; l’olocausto nucleare: Hiroshima e Nagasaki; la sconfitta finale del nazismo.</w:t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La guerra civile in Italia; la repubblica di Salò; La resistenza e la svolta di Salerno; il CLN; la vittoria.</w:t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La conferenza di Yalta e la guerra fredda; la sorte della Germania.</w:t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0"/>
        <w:gridCol w:w="1464"/>
        <w:gridCol w:w="4218"/>
      </w:tblGrid>
      <w:tr>
        <w:trPr/>
        <w:tc>
          <w:tcPr>
            <w:tcW w:w="3980" w:type="dxa"/>
            <w:tcBorders/>
            <w:shd w:fill="auto" w:val="clear"/>
          </w:tcPr>
          <w:p>
            <w:pPr>
              <w:pStyle w:val="Normal"/>
              <w:ind w:left="1416" w:hanging="1416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Piombino, _</w:t>
            </w:r>
            <w:r>
              <w:rPr>
                <w:rFonts w:cs="Tahoma" w:ascii="Tahoma" w:hAnsi="Tahoma"/>
              </w:rPr>
              <w:t>17/06/2022</w:t>
            </w:r>
            <w:r>
              <w:rPr>
                <w:rFonts w:cs="Tahoma" w:ascii="Tahoma" w:hAnsi="Tahoma"/>
              </w:rPr>
              <w:t>_______________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8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Insegnante/i</w:t>
            </w:r>
          </w:p>
        </w:tc>
      </w:tr>
      <w:tr>
        <w:trPr>
          <w:trHeight w:val="493" w:hRule="atLeast"/>
        </w:trPr>
        <w:tc>
          <w:tcPr>
            <w:tcW w:w="3980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cs="Tahoma" w:ascii="Tahoma" w:hAnsi="Tahoma"/>
                <w:sz w:val="20"/>
                <w:szCs w:val="20"/>
                <w:u w:val="single"/>
              </w:rPr>
              <w:t>Mariagloria Creatini</w:t>
            </w:r>
          </w:p>
        </w:tc>
      </w:tr>
      <w:tr>
        <w:trPr/>
        <w:tc>
          <w:tcPr>
            <w:tcW w:w="3980" w:type="dxa"/>
            <w:tcBorders/>
            <w:shd w:fill="auto" w:val="clear"/>
          </w:tcPr>
          <w:p>
            <w:pPr>
              <w:pStyle w:val="Default"/>
              <w:ind w:left="-96" w:hanging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8" w:type="dxa"/>
            <w:tcBorders/>
            <w:shd w:fill="auto" w:val="clear"/>
          </w:tcPr>
          <w:p>
            <w:pPr>
              <w:pStyle w:val="Default"/>
              <w:spacing w:before="480" w:after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Rappresentanti studenti</w:t>
            </w:r>
          </w:p>
        </w:tc>
      </w:tr>
      <w:tr>
        <w:trPr>
          <w:trHeight w:val="493" w:hRule="atLeast"/>
        </w:trPr>
        <w:tc>
          <w:tcPr>
            <w:tcW w:w="3980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>Balestri Alessia</w:t>
            </w:r>
          </w:p>
        </w:tc>
      </w:tr>
      <w:tr>
        <w:trPr>
          <w:trHeight w:val="493" w:hRule="atLeast"/>
        </w:trPr>
        <w:tc>
          <w:tcPr>
            <w:tcW w:w="3980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>Landi Avishkar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694" w:footer="225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Oxford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>
        <w:rFonts w:ascii="Oxford" w:hAnsi="Oxford" w:eastAsia="Oxford" w:cs="Oxford"/>
        <w:b/>
        <w:b/>
        <w:sz w:val="14"/>
        <w:szCs w:val="14"/>
      </w:rPr>
    </w:pPr>
    <w:r>
      <w:rPr>
        <w:rFonts w:eastAsia="Oxford" w:cs="Oxford" w:ascii="Oxford" w:hAnsi="Oxford"/>
        <w:b/>
        <w:sz w:val="14"/>
        <w:szCs w:val="14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01105" cy="1003300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sz w:val="14"/>
        <w:szCs w:val="14"/>
      </w:rPr>
    </w:pPr>
    <w:r>
      <w:rPr>
        <w:rFonts w:eastAsia="Verdana" w:cs="Verdana" w:ascii="Verdana" w:hAnsi="Verdana"/>
        <w:sz w:val="14"/>
        <w:szCs w:val="14"/>
      </w:rPr>
      <w:tab/>
    </w:r>
  </w:p>
  <w:p>
    <w:pPr>
      <w:pStyle w:val="Normal"/>
      <w:tabs>
        <w:tab w:val="clear" w:pos="720"/>
        <w:tab w:val="right" w:pos="9214" w:leader="none"/>
      </w:tabs>
      <w:spacing w:before="20" w:after="0"/>
      <w:ind w:left="709" w:right="357" w:hanging="0"/>
      <w:rPr>
        <w:rFonts w:ascii="Verdana" w:hAnsi="Verdana" w:eastAsia="Verdana" w:cs="Verdana"/>
        <w:sz w:val="14"/>
        <w:szCs w:val="14"/>
      </w:rPr>
    </w:pPr>
    <w:r>
      <w:rPr>
        <w:rFonts w:eastAsia="Verdana" w:cs="Verdana" w:ascii="Verdana" w:hAnsi="Verdan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-749300</wp:posOffset>
          </wp:positionH>
          <wp:positionV relativeFrom="paragraph">
            <wp:posOffset>-367665</wp:posOffset>
          </wp:positionV>
          <wp:extent cx="7560310" cy="162052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2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tabs>
        <w:tab w:val="clear" w:pos="720"/>
        <w:tab w:val="left" w:pos="5988" w:leader="none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>
    <w:pPr>
      <w:pStyle w:val="Normal"/>
      <w:rPr>
        <w:rFonts w:ascii="Verdana" w:hAnsi="Verdana" w:eastAsia="Verdana" w:cs="Verdana"/>
        <w:i/>
        <w:i/>
        <w:color w:val="4F81BD"/>
        <w:sz w:val="16"/>
        <w:szCs w:val="16"/>
        <w:u w:val="single"/>
      </w:rPr>
    </w:pPr>
    <w:r>
      <w:rPr>
        <w:rFonts w:eastAsia="Oxford" w:cs="Oxford" w:ascii="Oxford" w:hAnsi="Oxford"/>
        <w:b/>
      </w:rPr>
      <w:tab/>
    </w:r>
    <w:r>
      <w:rPr/>
      <w:t xml:space="preserve"> </w:t>
    </w:r>
  </w:p>
  <w:p>
    <w:pPr>
      <w:pStyle w:val="Normal"/>
      <w:tabs>
        <w:tab w:val="clear" w:pos="720"/>
        <w:tab w:val="center" w:pos="8647" w:leader="none"/>
      </w:tabs>
      <w:ind w:left="709" w:hanging="0"/>
      <w:rPr>
        <w:rFonts w:ascii="Verdana" w:hAnsi="Verdana" w:eastAsia="Verdana" w:cs="Verdana"/>
        <w:i/>
        <w:i/>
        <w:color w:val="4F81BD"/>
        <w:sz w:val="16"/>
        <w:szCs w:val="16"/>
        <w:u w:val="single"/>
      </w:rPr>
    </w:pPr>
    <w:r>
      <w:rPr>
        <w:rFonts w:eastAsia="Verdana" w:cs="Verdana" w:ascii="Verdana" w:hAnsi="Verdana"/>
        <w:i/>
        <w:color w:val="4F81BD"/>
        <w:sz w:val="16"/>
        <w:szCs w:val="16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Arial Narrow" w:hAnsi="Arial Narrow" w:eastAsia="Arial Narrow" w:cs="Arial Narrow"/>
      <w:sz w:val="30"/>
      <w:szCs w:val="30"/>
    </w:rPr>
  </w:style>
  <w:style w:type="paragraph" w:styleId="Tito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94a6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894a6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894a6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LibreOffice/6.3.1.2$Windows_X86_64 LibreOffice_project/b79626edf0065ac373bd1df5c28bd630b4424273</Application>
  <Pages>2</Pages>
  <Words>345</Words>
  <Characters>1908</Characters>
  <CharactersWithSpaces>2272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2022-06-09T08:20:00Z</dcterms:created>
  <dc:creator>PC</dc:creator>
  <dc:description/>
  <dc:language>it-IT</dc:language>
  <cp:lastModifiedBy/>
  <dcterms:modified xsi:type="dcterms:W3CDTF">2022-06-17T17:23:14Z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