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22D74" w14:textId="77777777" w:rsidR="00801C4E" w:rsidRDefault="00801C4E" w:rsidP="00205B5E">
      <w:pPr>
        <w:pStyle w:val="Intestazione"/>
        <w:spacing w:before="120"/>
        <w:rPr>
          <w:rFonts w:ascii="Tahoma" w:hAnsi="Tahoma" w:cs="Tahoma"/>
          <w:b/>
          <w:caps/>
        </w:rPr>
      </w:pPr>
    </w:p>
    <w:p w14:paraId="0F66A3E5" w14:textId="77777777"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6FAA3944" w14:textId="523BDF08"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</w:t>
      </w:r>
      <w:r w:rsidR="00205B5E">
        <w:rPr>
          <w:rFonts w:ascii="Tahoma" w:hAnsi="Tahoma" w:cs="Tahoma"/>
          <w:b/>
        </w:rPr>
        <w:t>20</w:t>
      </w:r>
      <w:r w:rsidRPr="00CB5D35">
        <w:rPr>
          <w:rFonts w:ascii="Tahoma" w:hAnsi="Tahoma" w:cs="Tahoma"/>
          <w:b/>
        </w:rPr>
        <w:t>/20</w:t>
      </w:r>
      <w:r w:rsidR="00205B5E">
        <w:rPr>
          <w:rFonts w:ascii="Tahoma" w:hAnsi="Tahoma" w:cs="Tahoma"/>
          <w:b/>
        </w:rPr>
        <w:t>21</w:t>
      </w:r>
    </w:p>
    <w:p w14:paraId="70E44D72" w14:textId="77777777" w:rsidR="00EB2694" w:rsidRDefault="00EB2694" w:rsidP="00EB2694">
      <w:pPr>
        <w:ind w:left="969"/>
        <w:jc w:val="center"/>
      </w:pPr>
    </w:p>
    <w:tbl>
      <w:tblPr>
        <w:tblStyle w:val="TableGrid"/>
        <w:tblW w:w="9664" w:type="dxa"/>
        <w:tblInd w:w="132" w:type="dxa"/>
        <w:tblCellMar>
          <w:top w:w="10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615"/>
        <w:gridCol w:w="8049"/>
      </w:tblGrid>
      <w:tr w:rsidR="00EB2694" w14:paraId="22DA3AA8" w14:textId="77777777" w:rsidTr="009F6F0A">
        <w:trPr>
          <w:trHeight w:val="36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0927" w14:textId="77777777" w:rsidR="00EB2694" w:rsidRDefault="00EB2694" w:rsidP="009F6F0A">
            <w:r>
              <w:rPr>
                <w:rFonts w:ascii="Tahoma" w:eastAsia="Tahoma" w:hAnsi="Tahoma" w:cs="Tahoma"/>
                <w:b/>
                <w:sz w:val="20"/>
              </w:rPr>
              <w:t xml:space="preserve">Materia: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BEAA" w14:textId="77777777" w:rsidR="00EB2694" w:rsidRDefault="00EB2694" w:rsidP="009F6F0A">
            <w:r>
              <w:rPr>
                <w:rFonts w:ascii="Tahoma" w:eastAsia="Tahoma" w:hAnsi="Tahoma" w:cs="Tahoma"/>
                <w:b/>
                <w:sz w:val="20"/>
              </w:rPr>
              <w:t xml:space="preserve">Informatica </w:t>
            </w:r>
          </w:p>
        </w:tc>
      </w:tr>
      <w:tr w:rsidR="00EB2694" w14:paraId="6CA69E0F" w14:textId="77777777" w:rsidTr="009F6F0A">
        <w:trPr>
          <w:trHeight w:val="3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F52B" w14:textId="77777777" w:rsidR="00EB2694" w:rsidRDefault="00EB2694" w:rsidP="009F6F0A">
            <w:r>
              <w:rPr>
                <w:rFonts w:ascii="Tahoma" w:eastAsia="Tahoma" w:hAnsi="Tahoma" w:cs="Tahoma"/>
                <w:b/>
                <w:sz w:val="20"/>
              </w:rPr>
              <w:t xml:space="preserve">Classe: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424E" w14:textId="40C8F28A" w:rsidR="00EB2694" w:rsidRDefault="003A50AF" w:rsidP="009F6F0A">
            <w:r>
              <w:rPr>
                <w:rFonts w:ascii="Tahoma" w:eastAsia="Tahoma" w:hAnsi="Tahoma" w:cs="Tahoma"/>
                <w:b/>
                <w:sz w:val="20"/>
              </w:rPr>
              <w:t>4</w:t>
            </w:r>
            <w:r w:rsidR="00EB2694">
              <w:rPr>
                <w:rFonts w:ascii="Tahoma" w:eastAsia="Tahoma" w:hAnsi="Tahoma" w:cs="Tahoma"/>
                <w:b/>
                <w:sz w:val="20"/>
              </w:rPr>
              <w:t xml:space="preserve">A SIA </w:t>
            </w:r>
          </w:p>
        </w:tc>
      </w:tr>
      <w:tr w:rsidR="00EB2694" w14:paraId="046F2B3A" w14:textId="77777777" w:rsidTr="009F6F0A">
        <w:trPr>
          <w:trHeight w:val="3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760" w14:textId="77777777" w:rsidR="00EB2694" w:rsidRDefault="00EB2694" w:rsidP="009F6F0A">
            <w:r>
              <w:rPr>
                <w:rFonts w:ascii="Tahoma" w:eastAsia="Tahoma" w:hAnsi="Tahoma" w:cs="Tahoma"/>
                <w:b/>
                <w:sz w:val="20"/>
              </w:rPr>
              <w:t xml:space="preserve">Insegnante/i: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E683" w14:textId="77777777" w:rsidR="00EB2694" w:rsidRDefault="00EB2694" w:rsidP="009F6F0A">
            <w:r>
              <w:rPr>
                <w:rFonts w:ascii="Tahoma" w:eastAsia="Tahoma" w:hAnsi="Tahoma" w:cs="Tahoma"/>
                <w:b/>
                <w:sz w:val="20"/>
              </w:rPr>
              <w:t xml:space="preserve">Margherita Gargalini </w:t>
            </w:r>
          </w:p>
        </w:tc>
      </w:tr>
      <w:tr w:rsidR="00EB2694" w:rsidRPr="0082216B" w14:paraId="660056A5" w14:textId="77777777" w:rsidTr="009F6F0A">
        <w:trPr>
          <w:trHeight w:val="73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F84F" w14:textId="77777777" w:rsidR="00EB2694" w:rsidRDefault="00EB2694" w:rsidP="009F6F0A">
            <w:r>
              <w:rPr>
                <w:rFonts w:ascii="Tahoma" w:eastAsia="Tahoma" w:hAnsi="Tahoma" w:cs="Tahoma"/>
                <w:b/>
                <w:sz w:val="20"/>
              </w:rPr>
              <w:t xml:space="preserve">Libri di testo: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B6EE" w14:textId="5624D776" w:rsidR="00EB2694" w:rsidRPr="007B06B8" w:rsidRDefault="00EB2694" w:rsidP="009F6F0A">
            <w:pPr>
              <w:rPr>
                <w:rFonts w:ascii="Tahoma" w:eastAsia="Tahoma" w:hAnsi="Tahoma" w:cs="Tahoma"/>
                <w:b/>
                <w:sz w:val="20"/>
              </w:rPr>
            </w:pPr>
            <w:r w:rsidRPr="007B06B8">
              <w:rPr>
                <w:rFonts w:ascii="Tahoma" w:eastAsia="Tahoma" w:hAnsi="Tahoma" w:cs="Tahoma"/>
                <w:b/>
                <w:sz w:val="20"/>
              </w:rPr>
              <w:t xml:space="preserve">Informatica per Sistemi Informativi Aziendali </w:t>
            </w:r>
            <w:r w:rsidR="003A50AF">
              <w:rPr>
                <w:rFonts w:ascii="Tahoma" w:eastAsia="Tahoma" w:hAnsi="Tahoma" w:cs="Tahoma"/>
                <w:b/>
                <w:sz w:val="20"/>
              </w:rPr>
              <w:t>4</w:t>
            </w:r>
          </w:p>
          <w:p w14:paraId="68D1A632" w14:textId="77777777" w:rsidR="00EB2694" w:rsidRPr="004F2862" w:rsidRDefault="00EB2694" w:rsidP="009F6F0A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A. </w:t>
            </w:r>
            <w:r w:rsidRPr="004F2862">
              <w:rPr>
                <w:rFonts w:ascii="Tahoma" w:eastAsia="Tahoma" w:hAnsi="Tahoma" w:cs="Tahoma"/>
                <w:b/>
                <w:sz w:val="20"/>
              </w:rPr>
              <w:t xml:space="preserve">Lorenzi, </w:t>
            </w:r>
            <w:r>
              <w:rPr>
                <w:rFonts w:ascii="Tahoma" w:eastAsia="Tahoma" w:hAnsi="Tahoma" w:cs="Tahoma"/>
                <w:b/>
                <w:sz w:val="20"/>
              </w:rPr>
              <w:t>E. Cavalli</w:t>
            </w:r>
          </w:p>
          <w:p w14:paraId="4DE1AEEB" w14:textId="77777777" w:rsidR="00EB2694" w:rsidRPr="007B06B8" w:rsidRDefault="00EB2694" w:rsidP="009F6F0A">
            <w:r>
              <w:rPr>
                <w:rFonts w:ascii="Tahoma" w:eastAsia="Tahoma" w:hAnsi="Tahoma" w:cs="Tahoma"/>
                <w:b/>
                <w:sz w:val="20"/>
              </w:rPr>
              <w:t>Atlas</w:t>
            </w:r>
          </w:p>
        </w:tc>
      </w:tr>
    </w:tbl>
    <w:p w14:paraId="3608D9A6" w14:textId="77777777" w:rsidR="00EB2694" w:rsidRDefault="00EB2694" w:rsidP="00EB2694">
      <w:pPr>
        <w:rPr>
          <w:rFonts w:ascii="Tahoma" w:eastAsia="Tahoma" w:hAnsi="Tahoma" w:cs="Tahoma"/>
        </w:rPr>
      </w:pPr>
      <w:r w:rsidRPr="007B06B8">
        <w:rPr>
          <w:rFonts w:ascii="Tahoma" w:eastAsia="Tahoma" w:hAnsi="Tahoma" w:cs="Tahoma"/>
        </w:rPr>
        <w:t xml:space="preserve"> </w:t>
      </w:r>
    </w:p>
    <w:p w14:paraId="0C9289C1" w14:textId="6B22575B" w:rsidR="00EB2694" w:rsidRPr="00E433B7" w:rsidRDefault="00EB2694" w:rsidP="00EB2694">
      <w:pPr>
        <w:rPr>
          <w:b/>
          <w:bCs/>
        </w:rPr>
      </w:pPr>
    </w:p>
    <w:tbl>
      <w:tblPr>
        <w:tblStyle w:val="TableGrid"/>
        <w:tblW w:w="9664" w:type="dxa"/>
        <w:tblInd w:w="132" w:type="dxa"/>
        <w:tblCellMar>
          <w:top w:w="62" w:type="dxa"/>
          <w:left w:w="96" w:type="dxa"/>
          <w:right w:w="68" w:type="dxa"/>
        </w:tblCellMar>
        <w:tblLook w:val="04A0" w:firstRow="1" w:lastRow="0" w:firstColumn="1" w:lastColumn="0" w:noHBand="0" w:noVBand="1"/>
      </w:tblPr>
      <w:tblGrid>
        <w:gridCol w:w="439"/>
        <w:gridCol w:w="2694"/>
        <w:gridCol w:w="6531"/>
      </w:tblGrid>
      <w:tr w:rsidR="00EB2694" w14:paraId="6D795C35" w14:textId="77777777" w:rsidTr="009F6F0A">
        <w:trPr>
          <w:trHeight w:val="552"/>
        </w:trPr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B596C" w14:textId="77777777" w:rsidR="00EB2694" w:rsidRDefault="00EB2694" w:rsidP="009F6F0A">
            <w:pPr>
              <w:ind w:right="338"/>
            </w:pPr>
            <w:r>
              <w:rPr>
                <w:rFonts w:ascii="Tahoma" w:eastAsia="Tahoma" w:hAnsi="Tahoma" w:cs="Tahoma"/>
                <w:b/>
                <w:sz w:val="19"/>
              </w:rPr>
              <w:t xml:space="preserve">n° e titolo modulo o unità didattiche/formative 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79CB" w14:textId="77777777" w:rsidR="00EB2694" w:rsidRDefault="00EB2694" w:rsidP="009F6F0A">
            <w:r>
              <w:rPr>
                <w:rFonts w:ascii="Tahoma" w:eastAsia="Tahoma" w:hAnsi="Tahoma" w:cs="Tahoma"/>
                <w:b/>
                <w:sz w:val="19"/>
              </w:rPr>
              <w:t xml:space="preserve">Argomenti </w:t>
            </w:r>
          </w:p>
          <w:p w14:paraId="5EE760CC" w14:textId="77777777" w:rsidR="00EB2694" w:rsidRDefault="00EB2694" w:rsidP="009F6F0A">
            <w:r>
              <w:rPr>
                <w:rFonts w:ascii="Tahoma" w:eastAsia="Tahoma" w:hAnsi="Tahoma" w:cs="Tahoma"/>
                <w:b/>
                <w:sz w:val="19"/>
              </w:rPr>
              <w:t xml:space="preserve">e attività svolte </w:t>
            </w:r>
          </w:p>
        </w:tc>
      </w:tr>
      <w:tr w:rsidR="00495A8B" w:rsidRPr="00437856" w14:paraId="4DE05B75" w14:textId="77777777" w:rsidTr="00C36698">
        <w:trPr>
          <w:trHeight w:val="1062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FB368AD" w14:textId="66453C46" w:rsidR="00495A8B" w:rsidRPr="00437856" w:rsidRDefault="00B662F5" w:rsidP="009F6F0A">
            <w:pPr>
              <w:ind w:left="1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  <w:r w:rsidR="005D7E8E">
              <w:rPr>
                <w:rFonts w:ascii="Tahoma" w:eastAsia="Tahoma" w:hAnsi="Tahoma" w:cs="Tahoma"/>
                <w:b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C3C10A" w14:textId="0452B974" w:rsidR="00495A8B" w:rsidRPr="00AA228A" w:rsidRDefault="0086631D" w:rsidP="009F6F0A">
            <w:pPr>
              <w:ind w:right="338"/>
              <w:rPr>
                <w:rFonts w:ascii="Tahoma" w:eastAsia="Tahoma" w:hAnsi="Tahoma" w:cs="Tahoma"/>
                <w:b/>
                <w:sz w:val="19"/>
              </w:rPr>
            </w:pPr>
            <w:r>
              <w:rPr>
                <w:rFonts w:ascii="Tahoma" w:eastAsia="Tahoma" w:hAnsi="Tahoma" w:cs="Tahoma"/>
                <w:b/>
                <w:sz w:val="19"/>
              </w:rPr>
              <w:t>PROGRAMMAZIONE WEB – INTRODUZIONE A JAVASCRIPT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3BDB7" w14:textId="77777777" w:rsidR="00C36698" w:rsidRPr="00C36698" w:rsidRDefault="00C36698" w:rsidP="00C36698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698">
              <w:rPr>
                <w:rFonts w:ascii="Tahoma" w:eastAsia="Comic Sans MS" w:hAnsi="Tahoma" w:cs="Tahoma"/>
                <w:sz w:val="20"/>
              </w:rPr>
              <w:t>Eventi</w:t>
            </w:r>
          </w:p>
          <w:p w14:paraId="6A21ED38" w14:textId="77777777" w:rsidR="00C36698" w:rsidRPr="00C36698" w:rsidRDefault="00C36698" w:rsidP="00C36698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698">
              <w:rPr>
                <w:rFonts w:ascii="Tahoma" w:eastAsia="Comic Sans MS" w:hAnsi="Tahoma" w:cs="Tahoma"/>
                <w:sz w:val="20"/>
              </w:rPr>
              <w:t>Operatori e commenti</w:t>
            </w:r>
          </w:p>
          <w:p w14:paraId="32967215" w14:textId="77777777" w:rsidR="00C36698" w:rsidRPr="00C36698" w:rsidRDefault="00C36698" w:rsidP="00C36698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698">
              <w:rPr>
                <w:rFonts w:ascii="Tahoma" w:eastAsia="Comic Sans MS" w:hAnsi="Tahoma" w:cs="Tahoma"/>
                <w:sz w:val="20"/>
              </w:rPr>
              <w:t>Le strutture di controllo</w:t>
            </w:r>
          </w:p>
          <w:p w14:paraId="10D170C8" w14:textId="50A36951" w:rsidR="00495A8B" w:rsidRPr="00AA228A" w:rsidRDefault="00C36698" w:rsidP="00C36698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698">
              <w:rPr>
                <w:rFonts w:ascii="Tahoma" w:eastAsia="Comic Sans MS" w:hAnsi="Tahoma" w:cs="Tahoma"/>
                <w:sz w:val="20"/>
              </w:rPr>
              <w:t>La libreria Math</w:t>
            </w:r>
          </w:p>
        </w:tc>
      </w:tr>
      <w:tr w:rsidR="00EB2694" w:rsidRPr="00437856" w14:paraId="4129782A" w14:textId="77777777" w:rsidTr="009F6F0A">
        <w:trPr>
          <w:trHeight w:val="174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D33EE2" w14:textId="749BDFEC" w:rsidR="00EB2694" w:rsidRPr="00437856" w:rsidRDefault="005D7E8E" w:rsidP="009F6F0A">
            <w:pPr>
              <w:ind w:left="12"/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2.</w:t>
            </w:r>
            <w:r w:rsidR="00EB2694" w:rsidRPr="00437856">
              <w:rPr>
                <w:rFonts w:ascii="Tahoma" w:eastAsia="Arial" w:hAnsi="Tahoma" w:cs="Tahoma"/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A205804" w14:textId="3BF59FD9" w:rsidR="00EB2694" w:rsidRPr="00AA228A" w:rsidRDefault="00C248E3" w:rsidP="009F6F0A">
            <w:pPr>
              <w:ind w:right="338"/>
              <w:rPr>
                <w:rFonts w:ascii="Tahoma" w:eastAsia="Tahoma" w:hAnsi="Tahoma" w:cs="Tahoma"/>
                <w:b/>
                <w:sz w:val="19"/>
              </w:rPr>
            </w:pPr>
            <w:r>
              <w:rPr>
                <w:rFonts w:ascii="Tahoma" w:eastAsia="Tahoma" w:hAnsi="Tahoma" w:cs="Tahoma"/>
                <w:b/>
                <w:sz w:val="19"/>
              </w:rPr>
              <w:t>ORGANIZZAZIONE DEGLI ARCHIVIE BASI DI DATI</w:t>
            </w:r>
            <w:bookmarkStart w:id="0" w:name="_GoBack"/>
            <w:bookmarkEnd w:id="0"/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A8C0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Definizione di archivio</w:t>
            </w:r>
          </w:p>
          <w:p w14:paraId="4A08B1EE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 xml:space="preserve">Copie di sicurezza e gestione della fault </w:t>
            </w:r>
            <w:proofErr w:type="spellStart"/>
            <w:r w:rsidRPr="00AC1C20">
              <w:rPr>
                <w:rFonts w:ascii="Tahoma" w:eastAsia="Comic Sans MS" w:hAnsi="Tahoma" w:cs="Tahoma"/>
                <w:sz w:val="20"/>
              </w:rPr>
              <w:t>tolerance</w:t>
            </w:r>
            <w:proofErr w:type="spellEnd"/>
          </w:p>
          <w:p w14:paraId="4A9ECBC1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Consistenza dei dati</w:t>
            </w:r>
          </w:p>
          <w:p w14:paraId="48FB9237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Sicurezza e integrità</w:t>
            </w:r>
          </w:p>
          <w:p w14:paraId="76251F6B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Limiti dell’organizzazione convenzionale degli archivi</w:t>
            </w:r>
          </w:p>
          <w:p w14:paraId="09334B1A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Funzionalità di un DBMS</w:t>
            </w:r>
          </w:p>
          <w:p w14:paraId="75E4ADF4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Gestione di un database</w:t>
            </w:r>
          </w:p>
          <w:p w14:paraId="60F2511D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Linguaggi per basi di dati</w:t>
            </w:r>
          </w:p>
          <w:p w14:paraId="4B1EBFE5" w14:textId="77777777" w:rsidR="00AC1C20" w:rsidRPr="00AC1C20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Utenti del database</w:t>
            </w:r>
          </w:p>
          <w:p w14:paraId="09F2C2D7" w14:textId="75B47F6B" w:rsidR="00EB2694" w:rsidRPr="00AA228A" w:rsidRDefault="00AC1C20" w:rsidP="00AC1C2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Tahoma" w:hAnsi="Tahoma" w:cs="Tahoma"/>
                <w:b/>
                <w:sz w:val="19"/>
              </w:rPr>
            </w:pPr>
            <w:r w:rsidRPr="00AC1C20">
              <w:rPr>
                <w:rFonts w:ascii="Tahoma" w:eastAsia="Comic Sans MS" w:hAnsi="Tahoma" w:cs="Tahoma"/>
                <w:sz w:val="20"/>
              </w:rPr>
              <w:t>Transazioni</w:t>
            </w:r>
          </w:p>
        </w:tc>
      </w:tr>
      <w:tr w:rsidR="00EB2694" w:rsidRPr="00437856" w14:paraId="788F3D91" w14:textId="77777777" w:rsidTr="009F6F0A">
        <w:trPr>
          <w:trHeight w:val="1973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F3B6BA" w14:textId="3549AB89" w:rsidR="00EB2694" w:rsidRPr="00437856" w:rsidRDefault="00F47728" w:rsidP="009F6F0A">
            <w:pPr>
              <w:ind w:left="12"/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3</w:t>
            </w:r>
            <w:r w:rsidR="00EB2694" w:rsidRPr="00437856">
              <w:rPr>
                <w:rFonts w:ascii="Tahoma" w:eastAsia="Tahoma" w:hAnsi="Tahoma" w:cs="Tahoma"/>
                <w:b/>
                <w:sz w:val="20"/>
              </w:rPr>
              <w:t>.</w:t>
            </w:r>
            <w:r w:rsidR="00EB2694" w:rsidRPr="00437856">
              <w:rPr>
                <w:rFonts w:ascii="Tahoma" w:eastAsia="Arial" w:hAnsi="Tahoma" w:cs="Tahoma"/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6B5E4C0" w14:textId="77777777" w:rsidR="00EB2694" w:rsidRPr="00AA228A" w:rsidRDefault="00EB2694" w:rsidP="009F6F0A">
            <w:pPr>
              <w:ind w:right="338"/>
              <w:rPr>
                <w:rFonts w:ascii="Tahoma" w:eastAsia="Tahoma" w:hAnsi="Tahoma" w:cs="Tahoma"/>
                <w:b/>
                <w:sz w:val="19"/>
              </w:rPr>
            </w:pPr>
            <w:r w:rsidRPr="00E319EE">
              <w:rPr>
                <w:rFonts w:ascii="Tahoma" w:eastAsia="Tahoma" w:hAnsi="Tahoma" w:cs="Tahoma"/>
                <w:b/>
                <w:sz w:val="19"/>
              </w:rPr>
              <w:t>IL LINGUAGGIO SQL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4084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Caratteristiche generali del linguaggio SQL</w:t>
            </w:r>
          </w:p>
          <w:p w14:paraId="30CBDB33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Comandi per la definizione del database e per le manipolazioni dei dati</w:t>
            </w:r>
          </w:p>
          <w:p w14:paraId="17A505CD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Interrogazioni con il comando Select</w:t>
            </w:r>
          </w:p>
          <w:p w14:paraId="30DC4DE2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Operazioni relazionali in SQL</w:t>
            </w:r>
          </w:p>
          <w:p w14:paraId="0EA4AABA" w14:textId="5AF35FD2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>
              <w:rPr>
                <w:rFonts w:ascii="Tahoma" w:eastAsia="Comic Sans MS" w:hAnsi="Tahoma" w:cs="Tahoma"/>
                <w:sz w:val="20"/>
              </w:rPr>
              <w:t>Join</w:t>
            </w:r>
          </w:p>
          <w:p w14:paraId="5E3649F5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Funzioni di aggregazione</w:t>
            </w:r>
          </w:p>
          <w:p w14:paraId="63C0122B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Ordinamenti e raggruppamenti</w:t>
            </w:r>
          </w:p>
          <w:p w14:paraId="5A85F77A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Condizioni sui raggruppamenti</w:t>
            </w:r>
          </w:p>
          <w:p w14:paraId="6073E6D3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Condizioni di ricerca</w:t>
            </w:r>
          </w:p>
          <w:p w14:paraId="596B0EE2" w14:textId="77777777" w:rsidR="00C36291" w:rsidRPr="00C36291" w:rsidRDefault="00C36291" w:rsidP="00C36291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Viste logiche</w:t>
            </w:r>
          </w:p>
          <w:p w14:paraId="6896B449" w14:textId="5D7468E2" w:rsidR="00EB2694" w:rsidRPr="00BC5360" w:rsidRDefault="00C36291" w:rsidP="00BC5360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36291">
              <w:rPr>
                <w:rFonts w:ascii="Tahoma" w:eastAsia="Comic Sans MS" w:hAnsi="Tahoma" w:cs="Tahoma"/>
                <w:sz w:val="20"/>
              </w:rPr>
              <w:t>Interrogazioni annidate</w:t>
            </w:r>
          </w:p>
        </w:tc>
      </w:tr>
      <w:tr w:rsidR="00EB2694" w:rsidRPr="00437856" w14:paraId="7DBC7352" w14:textId="77777777" w:rsidTr="009F6F0A">
        <w:trPr>
          <w:trHeight w:val="1049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39D6D8" w14:textId="0B6ADD4B" w:rsidR="00EB2694" w:rsidRPr="00437856" w:rsidRDefault="00F47728" w:rsidP="009F6F0A">
            <w:pPr>
              <w:ind w:left="12"/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4</w:t>
            </w:r>
            <w:r w:rsidR="00EB2694" w:rsidRPr="00437856">
              <w:rPr>
                <w:rFonts w:ascii="Tahoma" w:eastAsia="Tahoma" w:hAnsi="Tahoma" w:cs="Tahoma"/>
                <w:b/>
                <w:sz w:val="20"/>
              </w:rPr>
              <w:t>.</w:t>
            </w:r>
            <w:r w:rsidR="00EB2694" w:rsidRPr="00437856">
              <w:rPr>
                <w:rFonts w:ascii="Tahoma" w:eastAsia="Arial" w:hAnsi="Tahoma" w:cs="Tahoma"/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7F3D6FE" w14:textId="77777777" w:rsidR="00EB2694" w:rsidRPr="00AA228A" w:rsidRDefault="00EB2694" w:rsidP="009F6F0A">
            <w:pPr>
              <w:ind w:right="338"/>
              <w:rPr>
                <w:rFonts w:ascii="Tahoma" w:eastAsia="Tahoma" w:hAnsi="Tahoma" w:cs="Tahoma"/>
                <w:b/>
                <w:sz w:val="19"/>
              </w:rPr>
            </w:pPr>
            <w:r w:rsidRPr="0079564E">
              <w:rPr>
                <w:rFonts w:ascii="Tahoma" w:eastAsia="Tahoma" w:hAnsi="Tahoma" w:cs="Tahoma"/>
                <w:b/>
                <w:sz w:val="19"/>
              </w:rPr>
              <w:t>IL MODELLO CONCETTUALE DEI DATI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F6043" w14:textId="77777777" w:rsidR="009361AA" w:rsidRPr="009361AA" w:rsidRDefault="009361AA" w:rsidP="009361AA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361AA">
              <w:rPr>
                <w:rFonts w:ascii="Tahoma" w:eastAsia="Comic Sans MS" w:hAnsi="Tahoma" w:cs="Tahoma"/>
                <w:sz w:val="20"/>
              </w:rPr>
              <w:t>Modellazione dei dati</w:t>
            </w:r>
          </w:p>
          <w:p w14:paraId="739CA621" w14:textId="77777777" w:rsidR="009361AA" w:rsidRPr="009361AA" w:rsidRDefault="009361AA" w:rsidP="009361AA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361AA">
              <w:rPr>
                <w:rFonts w:ascii="Tahoma" w:eastAsia="Comic Sans MS" w:hAnsi="Tahoma" w:cs="Tahoma"/>
                <w:sz w:val="20"/>
              </w:rPr>
              <w:t>Il modello E/R</w:t>
            </w:r>
          </w:p>
          <w:p w14:paraId="5B9E3E3E" w14:textId="77777777" w:rsidR="009361AA" w:rsidRPr="009361AA" w:rsidRDefault="009361AA" w:rsidP="009361AA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361AA">
              <w:rPr>
                <w:rFonts w:ascii="Tahoma" w:eastAsia="Comic Sans MS" w:hAnsi="Tahoma" w:cs="Tahoma"/>
                <w:sz w:val="20"/>
              </w:rPr>
              <w:t>L’entità</w:t>
            </w:r>
          </w:p>
          <w:p w14:paraId="60C6ACE9" w14:textId="77777777" w:rsidR="009361AA" w:rsidRPr="009361AA" w:rsidRDefault="009361AA" w:rsidP="009361AA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361AA">
              <w:rPr>
                <w:rFonts w:ascii="Tahoma" w:eastAsia="Comic Sans MS" w:hAnsi="Tahoma" w:cs="Tahoma"/>
                <w:sz w:val="20"/>
              </w:rPr>
              <w:t>L’associazione</w:t>
            </w:r>
          </w:p>
          <w:p w14:paraId="40E43F0F" w14:textId="77777777" w:rsidR="009361AA" w:rsidRPr="009361AA" w:rsidRDefault="009361AA" w:rsidP="009361AA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361AA">
              <w:rPr>
                <w:rFonts w:ascii="Tahoma" w:eastAsia="Comic Sans MS" w:hAnsi="Tahoma" w:cs="Tahoma"/>
                <w:sz w:val="20"/>
              </w:rPr>
              <w:t>Gli attributi</w:t>
            </w:r>
          </w:p>
          <w:p w14:paraId="0F54092E" w14:textId="77777777" w:rsidR="009361AA" w:rsidRPr="009361AA" w:rsidRDefault="009361AA" w:rsidP="009361AA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361AA">
              <w:rPr>
                <w:rFonts w:ascii="Tahoma" w:eastAsia="Comic Sans MS" w:hAnsi="Tahoma" w:cs="Tahoma"/>
                <w:sz w:val="20"/>
              </w:rPr>
              <w:t>Le associazioni tra entità</w:t>
            </w:r>
          </w:p>
          <w:p w14:paraId="25F0DE50" w14:textId="77777777" w:rsidR="009361AA" w:rsidRPr="009361AA" w:rsidRDefault="009361AA" w:rsidP="009361AA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361AA">
              <w:rPr>
                <w:rFonts w:ascii="Tahoma" w:eastAsia="Comic Sans MS" w:hAnsi="Tahoma" w:cs="Tahoma"/>
                <w:sz w:val="20"/>
              </w:rPr>
              <w:lastRenderedPageBreak/>
              <w:t>Regole di lettura</w:t>
            </w:r>
          </w:p>
          <w:p w14:paraId="7A7F390C" w14:textId="248D6A2C" w:rsidR="00EB2694" w:rsidRPr="009361AA" w:rsidRDefault="009361AA" w:rsidP="009361AA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361AA">
              <w:rPr>
                <w:rFonts w:ascii="Tahoma" w:eastAsia="Comic Sans MS" w:hAnsi="Tahoma" w:cs="Tahoma"/>
                <w:sz w:val="20"/>
              </w:rPr>
              <w:t>Associazione ricorsiva</w:t>
            </w:r>
          </w:p>
        </w:tc>
      </w:tr>
      <w:tr w:rsidR="00EB2694" w:rsidRPr="00437856" w14:paraId="3C3AE9E4" w14:textId="77777777" w:rsidTr="009F6F0A">
        <w:trPr>
          <w:trHeight w:val="163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1A11BA2" w14:textId="7798B8C4" w:rsidR="00EB2694" w:rsidRPr="00437856" w:rsidRDefault="00F47728" w:rsidP="009F6F0A">
            <w:pPr>
              <w:ind w:left="12"/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5</w:t>
            </w:r>
            <w:r w:rsidR="00EB2694" w:rsidRPr="00437856">
              <w:rPr>
                <w:rFonts w:ascii="Tahoma" w:eastAsia="Tahoma" w:hAnsi="Tahoma" w:cs="Tahoma"/>
                <w:b/>
                <w:sz w:val="20"/>
              </w:rPr>
              <w:t>.</w:t>
            </w:r>
            <w:r w:rsidR="00EB2694" w:rsidRPr="00437856">
              <w:rPr>
                <w:rFonts w:ascii="Tahoma" w:eastAsia="Arial" w:hAnsi="Tahoma" w:cs="Tahoma"/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ADDFA8" w14:textId="77777777" w:rsidR="00EB2694" w:rsidRPr="00437856" w:rsidRDefault="00EB2694" w:rsidP="009F6F0A">
            <w:pPr>
              <w:ind w:right="338"/>
              <w:rPr>
                <w:rFonts w:ascii="Tahoma" w:hAnsi="Tahoma" w:cs="Tahoma"/>
              </w:rPr>
            </w:pPr>
            <w:r w:rsidRPr="007242D3">
              <w:rPr>
                <w:rFonts w:ascii="Tahoma" w:eastAsia="Tahoma" w:hAnsi="Tahoma" w:cs="Tahoma"/>
                <w:b/>
                <w:sz w:val="19"/>
              </w:rPr>
              <w:t>IL MODELLO RELAZIONALE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0DEB4" w14:textId="77777777" w:rsidR="0098522B" w:rsidRPr="0098522B" w:rsidRDefault="0098522B" w:rsidP="0098522B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8522B">
              <w:rPr>
                <w:rFonts w:ascii="Tahoma" w:eastAsia="Comic Sans MS" w:hAnsi="Tahoma" w:cs="Tahoma"/>
                <w:sz w:val="20"/>
              </w:rPr>
              <w:t>Concetti fondamentali del modello relazionale</w:t>
            </w:r>
          </w:p>
          <w:p w14:paraId="01AA4A62" w14:textId="77777777" w:rsidR="0098522B" w:rsidRPr="0098522B" w:rsidRDefault="0098522B" w:rsidP="0098522B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8522B">
              <w:rPr>
                <w:rFonts w:ascii="Tahoma" w:eastAsia="Comic Sans MS" w:hAnsi="Tahoma" w:cs="Tahoma"/>
                <w:sz w:val="20"/>
              </w:rPr>
              <w:t>Regole di derivazione del modello logico</w:t>
            </w:r>
          </w:p>
          <w:p w14:paraId="7CF43437" w14:textId="77777777" w:rsidR="0098522B" w:rsidRPr="0098522B" w:rsidRDefault="0098522B" w:rsidP="0098522B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8522B">
              <w:rPr>
                <w:rFonts w:ascii="Tahoma" w:eastAsia="Comic Sans MS" w:hAnsi="Tahoma" w:cs="Tahoma"/>
                <w:sz w:val="20"/>
              </w:rPr>
              <w:t>Derivazione delle associazioni uno a uno</w:t>
            </w:r>
          </w:p>
          <w:p w14:paraId="3F841F0A" w14:textId="77777777" w:rsidR="0098522B" w:rsidRPr="0098522B" w:rsidRDefault="0098522B" w:rsidP="0098522B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8522B">
              <w:rPr>
                <w:rFonts w:ascii="Tahoma" w:eastAsia="Comic Sans MS" w:hAnsi="Tahoma" w:cs="Tahoma"/>
                <w:sz w:val="20"/>
              </w:rPr>
              <w:t>Derivazione delle associazioni ricorsive</w:t>
            </w:r>
          </w:p>
          <w:p w14:paraId="6950930D" w14:textId="77777777" w:rsidR="0098522B" w:rsidRPr="0098522B" w:rsidRDefault="0098522B" w:rsidP="0098522B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8522B">
              <w:rPr>
                <w:rFonts w:ascii="Tahoma" w:eastAsia="Comic Sans MS" w:hAnsi="Tahoma" w:cs="Tahoma"/>
                <w:sz w:val="20"/>
              </w:rPr>
              <w:t>Interrogazioni con più operatori</w:t>
            </w:r>
          </w:p>
          <w:p w14:paraId="21F12C3D" w14:textId="01578AA5" w:rsidR="00EB2694" w:rsidRPr="0098522B" w:rsidRDefault="0098522B" w:rsidP="0098522B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98522B">
              <w:rPr>
                <w:rFonts w:ascii="Tahoma" w:eastAsia="Comic Sans MS" w:hAnsi="Tahoma" w:cs="Tahoma"/>
                <w:sz w:val="20"/>
              </w:rPr>
              <w:t>Integrità referenziale</w:t>
            </w:r>
          </w:p>
        </w:tc>
      </w:tr>
      <w:tr w:rsidR="003E096E" w:rsidRPr="00437856" w14:paraId="7071CB8C" w14:textId="77777777" w:rsidTr="009F6F0A">
        <w:trPr>
          <w:trHeight w:val="106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398E736" w14:textId="38F53E26" w:rsidR="003E096E" w:rsidRPr="00437856" w:rsidRDefault="003E096E" w:rsidP="003E096E">
            <w:pPr>
              <w:ind w:left="12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BEABF3D" w14:textId="77777777" w:rsidR="003E096E" w:rsidRPr="00437856" w:rsidRDefault="003E096E" w:rsidP="003E096E">
            <w:pPr>
              <w:ind w:right="33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3B19">
              <w:rPr>
                <w:rFonts w:ascii="Tahoma" w:eastAsia="Tahoma" w:hAnsi="Tahoma" w:cs="Tahoma"/>
                <w:b/>
                <w:sz w:val="19"/>
              </w:rPr>
              <w:t>MYSQL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28C31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 xml:space="preserve">Caratteristiche generali di </w:t>
            </w:r>
            <w:proofErr w:type="spellStart"/>
            <w:r w:rsidRPr="003E096E">
              <w:rPr>
                <w:rFonts w:ascii="Tahoma" w:eastAsia="Comic Sans MS" w:hAnsi="Tahoma" w:cs="Tahoma"/>
                <w:sz w:val="20"/>
              </w:rPr>
              <w:t>MySQL</w:t>
            </w:r>
            <w:proofErr w:type="spellEnd"/>
          </w:p>
          <w:p w14:paraId="0A38E170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Creazione del database e delle tabelle</w:t>
            </w:r>
          </w:p>
          <w:p w14:paraId="432D2A8D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Operazioni di manipolazione e di interrogazione</w:t>
            </w:r>
          </w:p>
          <w:p w14:paraId="36C64B26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Caricamento dei dati da un file di testo</w:t>
            </w:r>
          </w:p>
          <w:p w14:paraId="703DC82B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Tipi di dati</w:t>
            </w:r>
          </w:p>
          <w:p w14:paraId="0D3511E2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Tipi di tabelle</w:t>
            </w:r>
          </w:p>
          <w:p w14:paraId="47FBD31C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Vincoli di integrità referenziale</w:t>
            </w:r>
          </w:p>
          <w:p w14:paraId="432EF4A2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Comandi SQL per transazioni</w:t>
            </w:r>
          </w:p>
          <w:p w14:paraId="6D5D6EE3" w14:textId="77777777" w:rsidR="003E096E" w:rsidRPr="003E096E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Creazione degli utenti</w:t>
            </w:r>
          </w:p>
          <w:p w14:paraId="11DD4376" w14:textId="3473FA5E" w:rsidR="003E096E" w:rsidRPr="00577C4D" w:rsidRDefault="003E096E" w:rsidP="003E096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3E096E">
              <w:rPr>
                <w:rFonts w:ascii="Tahoma" w:eastAsia="Comic Sans MS" w:hAnsi="Tahoma" w:cs="Tahoma"/>
                <w:sz w:val="20"/>
              </w:rPr>
              <w:t>Concessione di permessi degli utenti</w:t>
            </w:r>
          </w:p>
        </w:tc>
      </w:tr>
      <w:tr w:rsidR="003E096E" w:rsidRPr="00437856" w14:paraId="32E4239B" w14:textId="77777777" w:rsidTr="00F5758C">
        <w:trPr>
          <w:trHeight w:val="91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9AB737" w14:textId="5368C70A" w:rsidR="003E096E" w:rsidRPr="00437856" w:rsidRDefault="00C960FE" w:rsidP="003E096E">
            <w:pPr>
              <w:ind w:left="12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738E79" w14:textId="7E62F509" w:rsidR="003E096E" w:rsidRPr="00437856" w:rsidRDefault="00C960FE" w:rsidP="003E096E">
            <w:pPr>
              <w:ind w:right="33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19"/>
              </w:rPr>
              <w:t>LO SVILUPPO DEL PROGETTO INFORMATICO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56381" w14:textId="77777777" w:rsidR="00C960FE" w:rsidRPr="00C960FE" w:rsidRDefault="00C960FE" w:rsidP="00C960F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960FE">
              <w:rPr>
                <w:rFonts w:ascii="Tahoma" w:eastAsia="Comic Sans MS" w:hAnsi="Tahoma" w:cs="Tahoma"/>
                <w:sz w:val="20"/>
              </w:rPr>
              <w:t>Il progetto informatico</w:t>
            </w:r>
          </w:p>
          <w:p w14:paraId="7E6A8C58" w14:textId="77777777" w:rsidR="00C960FE" w:rsidRPr="00C960FE" w:rsidRDefault="00C960FE" w:rsidP="00C960FE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C960FE">
              <w:rPr>
                <w:rFonts w:ascii="Tahoma" w:eastAsia="Comic Sans MS" w:hAnsi="Tahoma" w:cs="Tahoma"/>
                <w:sz w:val="20"/>
              </w:rPr>
              <w:t>Il ciclo di vita del software</w:t>
            </w:r>
          </w:p>
          <w:p w14:paraId="7AA1F941" w14:textId="0DE0C671" w:rsidR="003E096E" w:rsidRPr="00C960FE" w:rsidRDefault="003E096E" w:rsidP="00C960FE">
            <w:pPr>
              <w:spacing w:after="5"/>
              <w:ind w:left="65" w:right="36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096E" w:rsidRPr="00437856" w14:paraId="5A3EB50C" w14:textId="77777777" w:rsidTr="009F6F0A">
        <w:trPr>
          <w:trHeight w:val="103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36C7D9" w14:textId="444561DA" w:rsidR="003E096E" w:rsidRPr="00437856" w:rsidRDefault="00C960FE" w:rsidP="003E096E">
            <w:pPr>
              <w:ind w:left="12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9DC82B" w14:textId="2A5D8FE3" w:rsidR="003E096E" w:rsidRPr="005B3BE3" w:rsidRDefault="00DE2906" w:rsidP="003E096E">
            <w:pPr>
              <w:ind w:right="338"/>
              <w:rPr>
                <w:rFonts w:ascii="Tahoma" w:eastAsia="Tahoma" w:hAnsi="Tahoma" w:cs="Tahoma"/>
                <w:b/>
                <w:sz w:val="19"/>
              </w:rPr>
            </w:pPr>
            <w:r w:rsidRPr="005922EF">
              <w:rPr>
                <w:rFonts w:ascii="Tahoma" w:eastAsia="Tahoma" w:hAnsi="Tahoma" w:cs="Tahoma"/>
                <w:b/>
                <w:sz w:val="19"/>
              </w:rPr>
              <w:t>DATI IN RETE CON PAGINE PHP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2319" w14:textId="77777777" w:rsidR="00DE2906" w:rsidRPr="00DE2906" w:rsidRDefault="00DE2906" w:rsidP="00DE2906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DE2906">
              <w:rPr>
                <w:rFonts w:ascii="Tahoma" w:eastAsia="Comic Sans MS" w:hAnsi="Tahoma" w:cs="Tahoma"/>
                <w:sz w:val="20"/>
              </w:rPr>
              <w:t>Caratteristiche del linguaggio PHP</w:t>
            </w:r>
          </w:p>
          <w:p w14:paraId="39063C4A" w14:textId="77777777" w:rsidR="00DE2906" w:rsidRPr="00DE2906" w:rsidRDefault="00DE2906" w:rsidP="00DE2906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DE2906">
              <w:rPr>
                <w:rFonts w:ascii="Tahoma" w:eastAsia="Comic Sans MS" w:hAnsi="Tahoma" w:cs="Tahoma"/>
                <w:sz w:val="20"/>
              </w:rPr>
              <w:t>Variabili, operatori, strutture di controllo</w:t>
            </w:r>
          </w:p>
          <w:p w14:paraId="3F43C44A" w14:textId="77777777" w:rsidR="00DE2906" w:rsidRPr="00DE2906" w:rsidRDefault="00DE2906" w:rsidP="00DE2906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DE2906">
              <w:rPr>
                <w:rFonts w:ascii="Tahoma" w:eastAsia="Comic Sans MS" w:hAnsi="Tahoma" w:cs="Tahoma"/>
                <w:sz w:val="20"/>
              </w:rPr>
              <w:t>Array</w:t>
            </w:r>
          </w:p>
          <w:p w14:paraId="25CE29D2" w14:textId="77777777" w:rsidR="00DE2906" w:rsidRPr="00DE2906" w:rsidRDefault="00DE2906" w:rsidP="00DE2906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DE2906">
              <w:rPr>
                <w:rFonts w:ascii="Tahoma" w:eastAsia="Comic Sans MS" w:hAnsi="Tahoma" w:cs="Tahoma"/>
                <w:sz w:val="20"/>
              </w:rPr>
              <w:t>Variabili predefinite del linguaggio</w:t>
            </w:r>
          </w:p>
          <w:p w14:paraId="61537865" w14:textId="5A4E6A5A" w:rsidR="003E096E" w:rsidRPr="005A36C6" w:rsidRDefault="00DE2906" w:rsidP="005A36C6">
            <w:pPr>
              <w:pStyle w:val="Paragrafoelenco"/>
              <w:numPr>
                <w:ilvl w:val="0"/>
                <w:numId w:val="33"/>
              </w:numPr>
              <w:spacing w:after="5" w:line="240" w:lineRule="auto"/>
              <w:ind w:left="283" w:right="366" w:hanging="218"/>
              <w:rPr>
                <w:rFonts w:ascii="Tahoma" w:eastAsia="Comic Sans MS" w:hAnsi="Tahoma" w:cs="Tahoma"/>
                <w:sz w:val="20"/>
              </w:rPr>
            </w:pPr>
            <w:r w:rsidRPr="00DE2906">
              <w:rPr>
                <w:rFonts w:ascii="Tahoma" w:eastAsia="Comic Sans MS" w:hAnsi="Tahoma" w:cs="Tahoma"/>
                <w:sz w:val="20"/>
              </w:rPr>
              <w:t>Passaggio di parametri ad uno script</w:t>
            </w:r>
          </w:p>
        </w:tc>
      </w:tr>
    </w:tbl>
    <w:p w14:paraId="22D9E902" w14:textId="1CCCA98D" w:rsidR="00EB2694" w:rsidRDefault="00EB2694" w:rsidP="00EB2694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14:paraId="16B654F2" w14:textId="77777777" w:rsidTr="000C311C">
        <w:trPr>
          <w:jc w:val="center"/>
        </w:trPr>
        <w:tc>
          <w:tcPr>
            <w:tcW w:w="3981" w:type="dxa"/>
          </w:tcPr>
          <w:p w14:paraId="4C871AC2" w14:textId="2A6D5B11" w:rsidR="00365AD3" w:rsidRPr="009A08DC" w:rsidRDefault="00365AD3" w:rsidP="00536BD2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536BD2">
              <w:rPr>
                <w:rFonts w:ascii="Tahoma" w:hAnsi="Tahoma" w:cs="Tahoma"/>
              </w:rPr>
              <w:t>giugno</w:t>
            </w:r>
            <w:r w:rsidR="00205B5E">
              <w:rPr>
                <w:rFonts w:ascii="Tahoma" w:hAnsi="Tahoma" w:cs="Tahoma"/>
              </w:rPr>
              <w:t xml:space="preserve"> 2021</w:t>
            </w:r>
          </w:p>
        </w:tc>
        <w:tc>
          <w:tcPr>
            <w:tcW w:w="1464" w:type="dxa"/>
          </w:tcPr>
          <w:p w14:paraId="761A7098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6F5E7B8A" w14:textId="1F9ACDAC"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</w:t>
            </w:r>
          </w:p>
        </w:tc>
      </w:tr>
      <w:tr w:rsidR="00365AD3" w:rsidRPr="000C165F" w14:paraId="0D77F287" w14:textId="77777777" w:rsidTr="000C311C">
        <w:trPr>
          <w:trHeight w:val="493"/>
          <w:jc w:val="center"/>
        </w:trPr>
        <w:tc>
          <w:tcPr>
            <w:tcW w:w="3981" w:type="dxa"/>
          </w:tcPr>
          <w:p w14:paraId="6BE58C79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604ADF83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36D919D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14:paraId="2599B0E4" w14:textId="77777777" w:rsidTr="000C311C">
        <w:trPr>
          <w:jc w:val="center"/>
        </w:trPr>
        <w:tc>
          <w:tcPr>
            <w:tcW w:w="3981" w:type="dxa"/>
          </w:tcPr>
          <w:p w14:paraId="4D9FEB40" w14:textId="77777777"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0B10D7A9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202E26F8" w14:textId="77777777"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14:paraId="68ACDA17" w14:textId="77777777" w:rsidTr="000C311C">
        <w:trPr>
          <w:trHeight w:val="493"/>
          <w:jc w:val="center"/>
        </w:trPr>
        <w:tc>
          <w:tcPr>
            <w:tcW w:w="3981" w:type="dxa"/>
          </w:tcPr>
          <w:p w14:paraId="1423E888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409C6ABE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4BB7E3D9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14:paraId="51F896E4" w14:textId="77777777" w:rsidTr="000C311C">
        <w:trPr>
          <w:trHeight w:val="493"/>
          <w:jc w:val="center"/>
        </w:trPr>
        <w:tc>
          <w:tcPr>
            <w:tcW w:w="3981" w:type="dxa"/>
          </w:tcPr>
          <w:p w14:paraId="4A379187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50D6B478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57D643EC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48C180B8" w14:textId="77777777"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14:paraId="4273EF28" w14:textId="77777777"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C8650" w14:textId="77777777" w:rsidR="00814F9A" w:rsidRDefault="00814F9A">
      <w:r>
        <w:separator/>
      </w:r>
    </w:p>
  </w:endnote>
  <w:endnote w:type="continuationSeparator" w:id="0">
    <w:p w14:paraId="7CD5227B" w14:textId="77777777" w:rsidR="00814F9A" w:rsidRDefault="0081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7218" w14:textId="77777777"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9DEBA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34B0F" w14:textId="77777777"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EC728" w14:textId="77777777" w:rsidR="00814F9A" w:rsidRDefault="00814F9A">
      <w:r>
        <w:separator/>
      </w:r>
    </w:p>
  </w:footnote>
  <w:footnote w:type="continuationSeparator" w:id="0">
    <w:p w14:paraId="6A19BFD7" w14:textId="77777777" w:rsidR="00814F9A" w:rsidRDefault="0081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AA20" w14:textId="77777777"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7F4EA9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BA94" w14:textId="77777777"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6BCA0DE1" wp14:editId="41835E0F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EB65C2" w14:textId="77777777"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7BC3FE3" wp14:editId="3BEBCA85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AB7A7A" w14:textId="77777777" w:rsidR="007B60BE" w:rsidRDefault="007B60BE" w:rsidP="000A40AA">
    <w:pPr>
      <w:rPr>
        <w:sz w:val="24"/>
        <w:szCs w:val="24"/>
      </w:rPr>
    </w:pPr>
  </w:p>
  <w:p w14:paraId="3E865A3C" w14:textId="77777777"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FC52F19" wp14:editId="2AACC9AB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63059" w14:textId="77777777" w:rsidR="00D83EBF" w:rsidRPr="00EC0649" w:rsidRDefault="00814F9A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C52F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14:paraId="3A763059" w14:textId="77777777" w:rsidR="00D83EBF" w:rsidRPr="00EC0649" w:rsidRDefault="00814F9A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 wp14:anchorId="41C17B10" wp14:editId="369AFBC4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408750" w14:textId="77777777"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14:paraId="1D93E7E6" w14:textId="77777777"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2B957B4" wp14:editId="4B669BDC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14:paraId="4E34223E" w14:textId="77777777"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14:paraId="41128D80" w14:textId="77777777"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14:paraId="7FCB2D54" w14:textId="77777777"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14:paraId="3096FACF" w14:textId="77777777"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14:paraId="2B20A474" w14:textId="77777777"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 w15:restartNumberingAfterBreak="0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173F9"/>
    <w:multiLevelType w:val="hybridMultilevel"/>
    <w:tmpl w:val="CB5AC9BE"/>
    <w:lvl w:ilvl="0" w:tplc="55C4CD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37293"/>
    <w:multiLevelType w:val="hybridMultilevel"/>
    <w:tmpl w:val="FD1241AA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8" w15:restartNumberingAfterBreak="0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9" w15:restartNumberingAfterBreak="0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5307B0"/>
    <w:multiLevelType w:val="hybridMultilevel"/>
    <w:tmpl w:val="91D2A50C"/>
    <w:lvl w:ilvl="0" w:tplc="55C4CD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35104"/>
    <w:multiLevelType w:val="hybridMultilevel"/>
    <w:tmpl w:val="7674AF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2"/>
  </w:num>
  <w:num w:numId="4">
    <w:abstractNumId w:val="13"/>
  </w:num>
  <w:num w:numId="5">
    <w:abstractNumId w:val="7"/>
  </w:num>
  <w:num w:numId="6">
    <w:abstractNumId w:val="22"/>
  </w:num>
  <w:num w:numId="7">
    <w:abstractNumId w:val="35"/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2"/>
  </w:num>
  <w:num w:numId="13">
    <w:abstractNumId w:val="27"/>
  </w:num>
  <w:num w:numId="14">
    <w:abstractNumId w:val="30"/>
  </w:num>
  <w:num w:numId="15">
    <w:abstractNumId w:val="26"/>
  </w:num>
  <w:num w:numId="16">
    <w:abstractNumId w:val="19"/>
  </w:num>
  <w:num w:numId="17">
    <w:abstractNumId w:val="0"/>
  </w:num>
  <w:num w:numId="18">
    <w:abstractNumId w:val="20"/>
  </w:num>
  <w:num w:numId="19">
    <w:abstractNumId w:val="14"/>
  </w:num>
  <w:num w:numId="20">
    <w:abstractNumId w:val="23"/>
  </w:num>
  <w:num w:numId="21">
    <w:abstractNumId w:val="3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9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8"/>
  </w:num>
  <w:num w:numId="30">
    <w:abstractNumId w:val="34"/>
  </w:num>
  <w:num w:numId="31">
    <w:abstractNumId w:val="15"/>
  </w:num>
  <w:num w:numId="32">
    <w:abstractNumId w:val="6"/>
  </w:num>
  <w:num w:numId="33">
    <w:abstractNumId w:val="16"/>
  </w:num>
  <w:num w:numId="34">
    <w:abstractNumId w:val="11"/>
  </w:num>
  <w:num w:numId="35">
    <w:abstractNumId w:val="2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1542E"/>
    <w:rsid w:val="00025274"/>
    <w:rsid w:val="00030BA7"/>
    <w:rsid w:val="00036521"/>
    <w:rsid w:val="000444C8"/>
    <w:rsid w:val="00060085"/>
    <w:rsid w:val="00060983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61F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D4B10"/>
    <w:rsid w:val="001E5900"/>
    <w:rsid w:val="0020080D"/>
    <w:rsid w:val="00205B5E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93C20"/>
    <w:rsid w:val="002A2288"/>
    <w:rsid w:val="002A5453"/>
    <w:rsid w:val="002A7CDF"/>
    <w:rsid w:val="002B3FC4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0AF"/>
    <w:rsid w:val="003A5DAB"/>
    <w:rsid w:val="003B2061"/>
    <w:rsid w:val="003B3073"/>
    <w:rsid w:val="003B799E"/>
    <w:rsid w:val="003C39A2"/>
    <w:rsid w:val="003C4521"/>
    <w:rsid w:val="003D1826"/>
    <w:rsid w:val="003E096E"/>
    <w:rsid w:val="003E73A8"/>
    <w:rsid w:val="003F775B"/>
    <w:rsid w:val="00402E84"/>
    <w:rsid w:val="0040461E"/>
    <w:rsid w:val="00406EE2"/>
    <w:rsid w:val="0041022A"/>
    <w:rsid w:val="00413A28"/>
    <w:rsid w:val="00437D00"/>
    <w:rsid w:val="00450EF1"/>
    <w:rsid w:val="00456B53"/>
    <w:rsid w:val="0046176F"/>
    <w:rsid w:val="00466383"/>
    <w:rsid w:val="004706D3"/>
    <w:rsid w:val="00475011"/>
    <w:rsid w:val="00476CD5"/>
    <w:rsid w:val="00492B57"/>
    <w:rsid w:val="00495A8B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6BD2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22EF"/>
    <w:rsid w:val="00594F9E"/>
    <w:rsid w:val="005A36C6"/>
    <w:rsid w:val="005A5248"/>
    <w:rsid w:val="005B0F13"/>
    <w:rsid w:val="005B119C"/>
    <w:rsid w:val="005D0DC5"/>
    <w:rsid w:val="005D21EC"/>
    <w:rsid w:val="005D24FF"/>
    <w:rsid w:val="005D5ACA"/>
    <w:rsid w:val="005D7E8E"/>
    <w:rsid w:val="005E16F4"/>
    <w:rsid w:val="005E4E5C"/>
    <w:rsid w:val="005F38EF"/>
    <w:rsid w:val="00611E5F"/>
    <w:rsid w:val="00611EEA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74625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4F9A"/>
    <w:rsid w:val="008156EC"/>
    <w:rsid w:val="008167B4"/>
    <w:rsid w:val="008167B6"/>
    <w:rsid w:val="0083686A"/>
    <w:rsid w:val="00843B28"/>
    <w:rsid w:val="00844C1A"/>
    <w:rsid w:val="008468AD"/>
    <w:rsid w:val="008619B4"/>
    <w:rsid w:val="0086631D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361AA"/>
    <w:rsid w:val="0094465E"/>
    <w:rsid w:val="009537EA"/>
    <w:rsid w:val="009547B3"/>
    <w:rsid w:val="009571CD"/>
    <w:rsid w:val="0096574D"/>
    <w:rsid w:val="0096769E"/>
    <w:rsid w:val="00974B35"/>
    <w:rsid w:val="009766E1"/>
    <w:rsid w:val="0098522B"/>
    <w:rsid w:val="00997793"/>
    <w:rsid w:val="00997AF8"/>
    <w:rsid w:val="009A1D17"/>
    <w:rsid w:val="009A2B24"/>
    <w:rsid w:val="009A5EA5"/>
    <w:rsid w:val="009B3A98"/>
    <w:rsid w:val="009C5CA2"/>
    <w:rsid w:val="009D2BBE"/>
    <w:rsid w:val="009D3A78"/>
    <w:rsid w:val="009D4967"/>
    <w:rsid w:val="00A16E77"/>
    <w:rsid w:val="00A21ACA"/>
    <w:rsid w:val="00A260D1"/>
    <w:rsid w:val="00A301FF"/>
    <w:rsid w:val="00A3406D"/>
    <w:rsid w:val="00A34ADA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1C20"/>
    <w:rsid w:val="00AC29D0"/>
    <w:rsid w:val="00AD18D9"/>
    <w:rsid w:val="00AD5A50"/>
    <w:rsid w:val="00B007ED"/>
    <w:rsid w:val="00B20012"/>
    <w:rsid w:val="00B5123F"/>
    <w:rsid w:val="00B6547F"/>
    <w:rsid w:val="00B662F5"/>
    <w:rsid w:val="00B7176A"/>
    <w:rsid w:val="00B7326D"/>
    <w:rsid w:val="00B805EE"/>
    <w:rsid w:val="00B81B08"/>
    <w:rsid w:val="00B85C42"/>
    <w:rsid w:val="00B907B0"/>
    <w:rsid w:val="00BA0BE8"/>
    <w:rsid w:val="00BA7FB3"/>
    <w:rsid w:val="00BB7EF6"/>
    <w:rsid w:val="00BC5360"/>
    <w:rsid w:val="00BD2BF9"/>
    <w:rsid w:val="00BD441A"/>
    <w:rsid w:val="00BE251D"/>
    <w:rsid w:val="00BE69C6"/>
    <w:rsid w:val="00BF2060"/>
    <w:rsid w:val="00BF36E5"/>
    <w:rsid w:val="00C12648"/>
    <w:rsid w:val="00C13BB0"/>
    <w:rsid w:val="00C1762D"/>
    <w:rsid w:val="00C176B3"/>
    <w:rsid w:val="00C20534"/>
    <w:rsid w:val="00C20763"/>
    <w:rsid w:val="00C23A51"/>
    <w:rsid w:val="00C24473"/>
    <w:rsid w:val="00C248E3"/>
    <w:rsid w:val="00C27F3A"/>
    <w:rsid w:val="00C3012B"/>
    <w:rsid w:val="00C36291"/>
    <w:rsid w:val="00C36698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960FE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A5FE0"/>
    <w:rsid w:val="00DA6F26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2906"/>
    <w:rsid w:val="00DE6D98"/>
    <w:rsid w:val="00E04B29"/>
    <w:rsid w:val="00E04CB5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2694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4A36"/>
    <w:rsid w:val="00F374E1"/>
    <w:rsid w:val="00F414E6"/>
    <w:rsid w:val="00F47728"/>
    <w:rsid w:val="00F5758C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27FA7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EB269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link w:val="Pidipagina"/>
    <w:rsid w:val="00C36698"/>
  </w:style>
  <w:style w:type="paragraph" w:customStyle="1" w:styleId="esercizi">
    <w:name w:val="esercizi"/>
    <w:rsid w:val="00C960FE"/>
    <w:pPr>
      <w:tabs>
        <w:tab w:val="center" w:pos="198"/>
        <w:tab w:val="left" w:pos="567"/>
        <w:tab w:val="left" w:pos="850"/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  <w:tab w:val="left" w:pos="4246"/>
        <w:tab w:val="left" w:pos="4529"/>
        <w:tab w:val="left" w:pos="4812"/>
        <w:tab w:val="left" w:pos="5095"/>
        <w:tab w:val="left" w:pos="5378"/>
        <w:tab w:val="left" w:pos="5661"/>
        <w:tab w:val="left" w:pos="5944"/>
        <w:tab w:val="left" w:pos="6227"/>
        <w:tab w:val="left" w:pos="6510"/>
        <w:tab w:val="left" w:pos="6793"/>
        <w:tab w:val="left" w:pos="7076"/>
        <w:tab w:val="left" w:pos="7359"/>
        <w:tab w:val="left" w:pos="7642"/>
        <w:tab w:val="left" w:pos="7925"/>
      </w:tabs>
      <w:autoSpaceDE w:val="0"/>
      <w:autoSpaceDN w:val="0"/>
      <w:adjustRightInd w:val="0"/>
      <w:ind w:left="567" w:hanging="567"/>
      <w:jc w:val="both"/>
    </w:pPr>
    <w:rPr>
      <w:rFonts w:ascii="Optima" w:hAnsi="Optima" w:cs="Opti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(1).dotx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2227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margherita gargalini</cp:lastModifiedBy>
  <cp:revision>31</cp:revision>
  <cp:lastPrinted>2021-06-08T16:58:00Z</cp:lastPrinted>
  <dcterms:created xsi:type="dcterms:W3CDTF">2021-06-08T16:30:00Z</dcterms:created>
  <dcterms:modified xsi:type="dcterms:W3CDTF">2021-06-08T22:03:00Z</dcterms:modified>
</cp:coreProperties>
</file>