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/>
      </w:pPr>
      <w:r>
        <w:rPr>
          <w:rFonts w:cs="Tahoma" w:ascii="Tahoma" w:hAnsi="Tahoma"/>
          <w:b/>
        </w:rPr>
        <w:t>A.S. 2020/2021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615"/>
        <w:gridCol w:w="8046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STORIA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3eacc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Laura Baronti</w:t>
            </w:r>
          </w:p>
        </w:tc>
      </w:tr>
      <w:tr>
        <w:trPr>
          <w:trHeight w:val="607" w:hRule="atLeast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Memoria e futuro-Dall’eta’ feudale al Cinquecento vol.1, Paolo Di sacco, Ed. SEI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8"/>
        <w:gridCol w:w="2693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/>
            </w:pPr>
            <w:r>
              <w:rPr>
                <w:rFonts w:cs="Tahoma" w:ascii="Tahoma" w:hAnsi="Tahoma"/>
                <w:b/>
              </w:rPr>
              <w:t>0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/>
            </w:pPr>
            <w:r>
              <w:rPr>
                <w:rFonts w:cs="Tahoma" w:ascii="Tahoma" w:hAnsi="Tahoma"/>
                <w:b/>
              </w:rPr>
              <w:t xml:space="preserve">             </w:t>
            </w: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>Le basi della Civilta’               medievale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mondo del feudalesimo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 xml:space="preserve">L’ impero di Carlo Magno. Ottone di Sassonia                             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Il rapporto feudale o vassallaggio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/>
            </w:pPr>
            <w:r>
              <w:rPr>
                <w:rFonts w:cs="Tahoma" w:ascii="Tahoma" w:hAnsi="Tahoma"/>
                <w:b/>
              </w:rPr>
              <w:t>2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/>
            </w:pPr>
            <w:r>
              <w:rPr>
                <w:rFonts w:cs="Tahoma" w:ascii="Tahoma" w:hAnsi="Tahoma"/>
                <w:b/>
              </w:rPr>
              <w:t xml:space="preserve">            </w:t>
            </w: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La svolta dell’anno mille: il risveglio dell’Europa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L’aria della citta’ rende liberi: la novita’ dei                       comuni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La nuova classe sociale : i borghesi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Organizzazione interna del comune: nasce la figura del podesta’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/>
            </w:pPr>
            <w:r>
              <w:rPr>
                <w:rFonts w:cs="Tahoma" w:ascii="Tahoma" w:hAnsi="Tahoma"/>
                <w:b/>
              </w:rPr>
              <w:t>4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/>
            </w:pPr>
            <w:r>
              <w:rPr>
                <w:rFonts w:cs="Tahoma" w:ascii="Tahoma" w:hAnsi="Tahoma"/>
                <w:b/>
              </w:rPr>
              <w:t xml:space="preserve">            </w:t>
            </w: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 xml:space="preserve">L’Oriente tra Europa, 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Asia e Mediterraneo       La Chiesa e l’Impero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Le citta’ marinare italiane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 xml:space="preserve">                                                                                                                </w:t>
            </w:r>
            <w:r>
              <w:rPr>
                <w:rFonts w:cs="Tahoma" w:ascii="Tahoma" w:hAnsi="Tahoma"/>
                <w:b/>
                <w:bCs/>
              </w:rPr>
              <w:t>La lotta per le investiture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/>
            </w:pPr>
            <w:r>
              <w:rPr>
                <w:rFonts w:cs="Tahoma" w:ascii="Tahoma" w:hAnsi="Tahoma"/>
                <w:b/>
              </w:rPr>
              <w:t>6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/>
            </w:pPr>
            <w:r>
              <w:rPr>
                <w:rFonts w:cs="Tahoma" w:ascii="Tahoma" w:hAnsi="Tahoma"/>
                <w:b/>
              </w:rPr>
              <w:t xml:space="preserve">            </w:t>
            </w:r>
            <w:r>
              <w:rPr>
                <w:rFonts w:cs="Tahoma" w:ascii="Tahoma" w:hAnsi="Tahoma"/>
                <w:b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Le crociate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La lotta tra l’Impero e i Comuni italiani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Un bilancio sulle crociate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Federico I Barbarossa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/>
            </w:pPr>
            <w:r>
              <w:rPr>
                <w:rFonts w:cs="Tahoma" w:ascii="Tahoma" w:hAnsi="Tahoma"/>
                <w:b/>
              </w:rPr>
              <w:t>8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ind w:left="720" w:hanging="720"/>
              <w:rPr/>
            </w:pPr>
            <w:r>
              <w:rPr>
                <w:rFonts w:cs="Tahoma" w:ascii="Tahoma" w:hAnsi="Tahoma"/>
                <w:b/>
              </w:rPr>
              <w:t xml:space="preserve">            </w:t>
            </w:r>
            <w:r>
              <w:rPr>
                <w:rFonts w:cs="Tahoma" w:ascii="Tahoma" w:hAnsi="Tahoma"/>
                <w:b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Le monarchie feudali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La vita religiosa del XII e XIII secolo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La Magna Charta del 1215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San Domenico e San Francesco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rFonts w:ascii="Tahoma" w:hAnsi="Tahoma" w:cs="Tahoma"/>
                <w:b/>
                <w:b/>
              </w:rPr>
            </w:pPr>
            <w:r>
              <w:rPr/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Federico II, l’ultimo imperatore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 xml:space="preserve">Lo spendore delle citta’ italiane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La civilta’ medievale al suo culmine</w:t>
            </w:r>
            <w:r>
              <w:rPr>
                <w:rFonts w:cs="Tahoma" w:ascii="Tahoma" w:hAnsi="Tahoma"/>
                <w:b/>
              </w:rPr>
              <w:t xml:space="preserve">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Dai Comuni alle Signorie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La crisi dei poteri universali</w:t>
            </w:r>
            <w:r>
              <w:rPr>
                <w:rFonts w:cs="Tahoma" w:ascii="Tahoma" w:hAnsi="Tahoma"/>
                <w:b/>
              </w:rPr>
              <w:t xml:space="preserve">  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Il difficile passaggio del           Trecento</w:t>
            </w:r>
            <w:r>
              <w:rPr>
                <w:rFonts w:cs="Tahoma" w:ascii="Tahoma" w:hAnsi="Tahoma"/>
                <w:b/>
              </w:rPr>
              <w:t xml:space="preserve">      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 xml:space="preserve">Le monarchie nazionali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L’ Italia del Quattrocento</w:t>
            </w:r>
            <w:r>
              <w:rPr>
                <w:rFonts w:cs="Tahoma" w:ascii="Tahoma" w:hAnsi="Tahoma"/>
                <w:b/>
              </w:rPr>
              <w:t xml:space="preserve"> 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L’Umanesimo e i capolavori del Rinascimento</w:t>
            </w:r>
            <w:r>
              <w:rPr>
                <w:rFonts w:cs="Tahoma" w:ascii="Tahoma" w:hAnsi="Tahoma"/>
                <w:b/>
              </w:rPr>
              <w:t xml:space="preserve"> 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Le esplorazioni geografiche e la scoperta dell’America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Le civilta’ precolombiane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Le guerre d’Italia e la fine della liberta’ per  la penisola</w:t>
            </w:r>
            <w:r>
              <w:rPr>
                <w:rFonts w:cs="Tahoma" w:ascii="Tahoma" w:hAnsi="Tahoma"/>
                <w:b/>
              </w:rPr>
              <w:t xml:space="preserve">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La riforma protestante</w:t>
            </w:r>
            <w:r>
              <w:rPr>
                <w:rFonts w:cs="Tahoma" w:ascii="Tahoma" w:hAnsi="Tahoma"/>
                <w:b/>
              </w:rPr>
              <w:t xml:space="preserve">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Concilio di Trento</w:t>
            </w:r>
            <w:r>
              <w:rPr>
                <w:rFonts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>e Riforma cattolica</w:t>
            </w:r>
            <w:r>
              <w:rPr>
                <w:rFonts w:cs="Tahoma" w:ascii="Tahoma" w:hAnsi="Tahoma"/>
                <w:b/>
              </w:rPr>
              <w:t xml:space="preserve">                                       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Lo splendore culturale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Lotte politiche: Guelfi e Ghibellini-Bianchi e Neri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Lo sviluppo culturale-Le Universita’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L’Italia delle citta’ e l’Italia feudale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Lo scisma d’occidente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Crisi dell’Europa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La guerra dei cent’anni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La signoria piu’ importante e le tre grandi repubbliche cittadine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Il recupero dei classici e l’entusiasmo per Roma antica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Da Gama, Colombo e Magellano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Maya, Aztechi, Incas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Carlo V e  Francesco 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Crisi della chiesa cattolica- Lutero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</w:rPr>
              <w:t>Controriforma e riforma cattolica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6"/>
        <w:gridCol w:w="1464"/>
        <w:gridCol w:w="4222"/>
      </w:tblGrid>
      <w:tr>
        <w:trPr/>
        <w:tc>
          <w:tcPr>
            <w:tcW w:w="3976" w:type="dxa"/>
            <w:tcBorders/>
            <w:shd w:fill="auto" w:val="clear"/>
          </w:tcPr>
          <w:p>
            <w:pPr>
              <w:pStyle w:val="Normal"/>
              <w:ind w:left="1416" w:hanging="1416"/>
              <w:rPr/>
            </w:pPr>
            <w:r>
              <w:rPr>
                <w:rFonts w:cs="Tahoma" w:ascii="Tahoma" w:hAnsi="Tahoma"/>
                <w:b/>
                <w:bCs/>
              </w:rPr>
              <w:t xml:space="preserve">                                     </w:t>
            </w:r>
          </w:p>
          <w:p>
            <w:pPr>
              <w:pStyle w:val="Normal"/>
              <w:ind w:left="1416" w:hanging="1416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cs="Tahoma" w:ascii="Tahoma" w:hAnsi="Tahoma"/>
              </w:rPr>
              <w:t>Piombino 20/06/2021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b/>
                <w:b/>
                <w:bCs/>
                <w:sz w:val="20"/>
                <w:szCs w:val="20"/>
                <w:u w:val="single"/>
              </w:rPr>
            </w:pPr>
            <w:r>
              <w:rPr/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u w:val="single"/>
              </w:rPr>
              <w:t>Laura Baronti</w:t>
            </w:r>
          </w:p>
        </w:tc>
      </w:tr>
      <w:tr>
        <w:trPr>
          <w:trHeight w:val="493" w:hRule="atLeast"/>
        </w:trPr>
        <w:tc>
          <w:tcPr>
            <w:tcW w:w="3976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976" w:type="dxa"/>
            <w:tcBorders/>
            <w:shd w:fill="auto" w:val="clear"/>
          </w:tcPr>
          <w:p>
            <w:pPr>
              <w:pStyle w:val="Default"/>
              <w:ind w:left="-96" w:hanging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Default"/>
              <w:spacing w:before="480" w:after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Rappresentanti studenti</w:t>
            </w:r>
          </w:p>
        </w:tc>
      </w:tr>
      <w:tr>
        <w:trPr>
          <w:trHeight w:val="493" w:hRule="atLeast"/>
        </w:trPr>
        <w:tc>
          <w:tcPr>
            <w:tcW w:w="3976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>
          <w:trHeight w:val="493" w:hRule="atLeast"/>
        </w:trPr>
        <w:tc>
          <w:tcPr>
            <w:tcW w:w="3976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5570" simplePos="0" locked="0" layoutInCell="1" allowOverlap="1" relativeHeight="5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7" r="0" b="61021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4163695</wp:posOffset>
              </wp:positionH>
              <wp:positionV relativeFrom="paragraph">
                <wp:posOffset>25253315</wp:posOffset>
              </wp:positionV>
              <wp:extent cx="2520315" cy="321310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32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/>
                          </w:pPr>
                          <w:hyperlink r:id="rId3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sella di testo 2" stroked="f" style="position:absolute;margin-left:327.85pt;margin-top:1988.45pt;width:198.35pt;height:25.2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/>
                    </w:pPr>
                    <w:hyperlink r:id="rId4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90170" distR="90170" simplePos="0" locked="0" layoutInCell="1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5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5215" cy="538480"/>
              <wp:effectExtent l="19050" t="19050" r="48895" b="55245"/>
              <wp:wrapNone/>
              <wp:docPr id="6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4760" cy="537840"/>
                      </a:xfrm>
                      <a:prstGeom prst="rect">
                        <a:avLst/>
                      </a:prstGeom>
                      <a:ln w="9360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35pt;height:42.3pt" type="shapetype_75">
              <v:imagedata r:id="rId6" o:detectmouseclick="t"/>
              <w10:wrap type="none"/>
              <v:stroke color="#17365d" weight="9360" joinstyle="miter" endcap="flat"/>
              <v:shadow on="t" obscured="f" color="gray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ca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FollowedHyperlink">
    <w:name w:val="FollowedHyperlink"/>
    <w:qFormat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sz w:val="24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ascii="Verdana" w:hAnsi="Verdana"/>
      <w:i/>
      <w:sz w:val="16"/>
      <w:szCs w:val="14"/>
    </w:rPr>
  </w:style>
  <w:style w:type="character" w:styleId="ListLabel45">
    <w:name w:val="ListLabel 45"/>
    <w:qFormat/>
    <w:rPr>
      <w:rFonts w:ascii="Verdana" w:hAnsi="Verdana"/>
      <w:i/>
      <w:sz w:val="18"/>
      <w:szCs w:val="14"/>
    </w:rPr>
  </w:style>
  <w:style w:type="character" w:styleId="ListLabel46">
    <w:name w:val="ListLabel 46"/>
    <w:qFormat/>
    <w:rPr>
      <w:rFonts w:ascii="Verdana" w:hAnsi="Verdana"/>
      <w:i/>
      <w:sz w:val="16"/>
      <w:szCs w:val="14"/>
    </w:rPr>
  </w:style>
  <w:style w:type="character" w:styleId="ListLabel47">
    <w:name w:val="ListLabel 47"/>
    <w:qFormat/>
    <w:rPr>
      <w:rFonts w:ascii="Verdana" w:hAnsi="Verdana"/>
      <w:i/>
      <w:sz w:val="18"/>
      <w:szCs w:val="14"/>
    </w:rPr>
  </w:style>
  <w:style w:type="character" w:styleId="ListLabel48">
    <w:name w:val="ListLabel 48"/>
    <w:qFormat/>
    <w:rPr>
      <w:rFonts w:ascii="Verdana" w:hAnsi="Verdana"/>
      <w:i/>
      <w:sz w:val="16"/>
      <w:szCs w:val="14"/>
    </w:rPr>
  </w:style>
  <w:style w:type="character" w:styleId="ListLabel49">
    <w:name w:val="ListLabel 49"/>
    <w:qFormat/>
    <w:rPr>
      <w:rFonts w:ascii="Verdana" w:hAnsi="Verdana"/>
      <w:i/>
      <w:sz w:val="18"/>
      <w:szCs w:val="14"/>
    </w:rPr>
  </w:style>
  <w:style w:type="character" w:styleId="ListLabel50">
    <w:name w:val="ListLabel 50"/>
    <w:qFormat/>
    <w:rPr>
      <w:rFonts w:ascii="Verdana" w:hAnsi="Verdana"/>
      <w:i/>
      <w:sz w:val="16"/>
      <w:szCs w:val="14"/>
    </w:rPr>
  </w:style>
  <w:style w:type="character" w:styleId="ListLabel51">
    <w:name w:val="ListLabel 51"/>
    <w:qFormat/>
    <w:rPr>
      <w:rFonts w:ascii="Verdana" w:hAnsi="Verdana"/>
      <w:i/>
      <w:sz w:val="18"/>
      <w:szCs w:val="14"/>
    </w:rPr>
  </w:style>
  <w:style w:type="character" w:styleId="ListLabel52">
    <w:name w:val="ListLabel 52"/>
    <w:qFormat/>
    <w:rPr>
      <w:rFonts w:ascii="Verdana" w:hAnsi="Verdana"/>
      <w:i/>
      <w:sz w:val="16"/>
      <w:szCs w:val="14"/>
    </w:rPr>
  </w:style>
  <w:style w:type="character" w:styleId="ListLabel53">
    <w:name w:val="ListLabel 53"/>
    <w:qFormat/>
    <w:rPr>
      <w:rFonts w:ascii="Verdana" w:hAnsi="Verdana"/>
      <w:i/>
      <w:sz w:val="18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Normale" w:customStyle="1">
    <w:name w:val="[Normale]"/>
    <w:qFormat/>
    <w:rsid w:val="00ab73db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einaudiceccherelli.it/" TargetMode="External"/><Relationship Id="rId4" Type="http://schemas.openxmlformats.org/officeDocument/2006/relationships/hyperlink" Target="http://www.einaudiceccherelli.it/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22</TotalTime>
  <Application>LibreOffice/6.2.2.2$Windows_X86_64 LibreOffice_project/2b840030fec2aae0fd2658d8d4f9548af4e3518d</Application>
  <Pages>2</Pages>
  <Words>347</Words>
  <Characters>2006</Characters>
  <CharactersWithSpaces>2643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2019-05-31T06:25:00Z</dcterms:created>
  <dc:creator>fabia</dc:creator>
  <dc:description/>
  <dc:language>it-IT</dc:language>
  <cp:lastModifiedBy/>
  <cp:lastPrinted>2018-03-14T08:50:00Z</cp:lastPrinted>
  <dcterms:modified xsi:type="dcterms:W3CDTF">2021-06-20T09:24:57Z</dcterms:modified>
  <cp:revision>9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