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2301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4FBCC3B7" w14:textId="1322C2D3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proofErr w:type="spellStart"/>
          <w:r w:rsidR="003759A1">
            <w:rPr>
              <w:b/>
              <w:sz w:val="24"/>
              <w:szCs w:val="24"/>
            </w:rPr>
            <w:t>Diritto</w:t>
          </w:r>
        </w:sdtContent>
      </w:sdt>
      <w:r w:rsidRPr="00C91A24">
        <w:rPr>
          <w:b/>
          <w:sz w:val="24"/>
          <w:szCs w:val="24"/>
        </w:rPr>
        <w:t>A.S</w:t>
      </w:r>
      <w:proofErr w:type="spellEnd"/>
      <w:r w:rsidRPr="00C91A24">
        <w:rPr>
          <w:b/>
          <w:sz w:val="24"/>
          <w:szCs w:val="24"/>
        </w:rPr>
        <w:t>. 20</w:t>
      </w:r>
      <w:r w:rsidR="00FD5F6C">
        <w:rPr>
          <w:b/>
          <w:sz w:val="24"/>
          <w:szCs w:val="24"/>
        </w:rPr>
        <w:t>20</w:t>
      </w:r>
      <w:r w:rsidR="003D576D">
        <w:rPr>
          <w:b/>
          <w:sz w:val="24"/>
          <w:szCs w:val="24"/>
        </w:rPr>
        <w:t>/202</w:t>
      </w:r>
      <w:r w:rsidR="00FD5F6C">
        <w:rPr>
          <w:b/>
          <w:sz w:val="24"/>
          <w:szCs w:val="24"/>
        </w:rPr>
        <w:t>1</w:t>
      </w:r>
      <w:r w:rsidRPr="00C91A24">
        <w:rPr>
          <w:b/>
          <w:sz w:val="24"/>
          <w:szCs w:val="24"/>
        </w:rPr>
        <w:t xml:space="preserve"> -  Classe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337E79">
            <w:rPr>
              <w:b/>
              <w:sz w:val="24"/>
              <w:szCs w:val="24"/>
            </w:rPr>
            <w:t xml:space="preserve">3° </w:t>
          </w:r>
          <w:r w:rsidR="00FD5F6C">
            <w:rPr>
              <w:b/>
              <w:sz w:val="24"/>
              <w:szCs w:val="24"/>
            </w:rPr>
            <w:t xml:space="preserve">A </w:t>
          </w:r>
          <w:r w:rsidR="00337E79">
            <w:rPr>
              <w:b/>
              <w:sz w:val="24"/>
              <w:szCs w:val="24"/>
            </w:rPr>
            <w:t>SIA</w:t>
          </w:r>
        </w:sdtContent>
      </w:sdt>
    </w:p>
    <w:p w14:paraId="17AD221E" w14:textId="77777777" w:rsidR="002D3F21" w:rsidRPr="00C91A24" w:rsidRDefault="002D3F21" w:rsidP="002D3F21">
      <w:pPr>
        <w:jc w:val="center"/>
        <w:rPr>
          <w:b/>
          <w:sz w:val="24"/>
          <w:szCs w:val="24"/>
        </w:rPr>
      </w:pPr>
      <w:proofErr w:type="spellStart"/>
      <w:r w:rsidRPr="00C91A24">
        <w:rPr>
          <w:b/>
          <w:sz w:val="24"/>
          <w:szCs w:val="24"/>
        </w:rPr>
        <w:t>Docente: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2F362D">
            <w:rPr>
              <w:b/>
              <w:sz w:val="24"/>
              <w:szCs w:val="24"/>
            </w:rPr>
            <w:t>Bensi</w:t>
          </w:r>
          <w:proofErr w:type="spellEnd"/>
          <w:r w:rsidR="002F362D">
            <w:rPr>
              <w:b/>
              <w:sz w:val="24"/>
              <w:szCs w:val="24"/>
            </w:rPr>
            <w:t xml:space="preserve"> Susanna</w:t>
          </w:r>
        </w:sdtContent>
      </w:sdt>
    </w:p>
    <w:p w14:paraId="68029C2F" w14:textId="77777777" w:rsidR="00D04861" w:rsidRDefault="00D04861" w:rsidP="0000387E">
      <w:pPr>
        <w:rPr>
          <w:b/>
          <w:bCs/>
          <w:sz w:val="22"/>
          <w:szCs w:val="22"/>
        </w:rPr>
      </w:pPr>
    </w:p>
    <w:p w14:paraId="472E9542" w14:textId="77777777" w:rsidR="00D04861" w:rsidRDefault="00D04861" w:rsidP="0000387E">
      <w:pPr>
        <w:rPr>
          <w:b/>
          <w:bCs/>
          <w:sz w:val="22"/>
          <w:szCs w:val="22"/>
        </w:rPr>
      </w:pPr>
    </w:p>
    <w:p w14:paraId="6120EB2D" w14:textId="77777777" w:rsidR="00D04861" w:rsidRPr="00D04861" w:rsidRDefault="00D04861" w:rsidP="00D04861">
      <w:pPr>
        <w:spacing w:line="480" w:lineRule="auto"/>
        <w:rPr>
          <w:b/>
          <w:bCs/>
          <w:sz w:val="24"/>
          <w:szCs w:val="24"/>
        </w:rPr>
      </w:pPr>
    </w:p>
    <w:p w14:paraId="46EB1442" w14:textId="77777777" w:rsidR="003759A1" w:rsidRPr="003759A1" w:rsidRDefault="003759A1" w:rsidP="003759A1">
      <w:pPr>
        <w:jc w:val="both"/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 xml:space="preserve">Introduzione al diritto:  </w:t>
      </w:r>
    </w:p>
    <w:p w14:paraId="43750BEE" w14:textId="77777777" w:rsidR="003759A1" w:rsidRPr="003759A1" w:rsidRDefault="003759A1" w:rsidP="003759A1">
      <w:pPr>
        <w:jc w:val="both"/>
        <w:rPr>
          <w:sz w:val="36"/>
          <w:szCs w:val="24"/>
        </w:rPr>
      </w:pPr>
    </w:p>
    <w:p w14:paraId="7C578F23" w14:textId="77777777" w:rsidR="003759A1" w:rsidRPr="003759A1" w:rsidRDefault="003759A1" w:rsidP="003759A1">
      <w:pPr>
        <w:numPr>
          <w:ilvl w:val="0"/>
          <w:numId w:val="2"/>
        </w:numPr>
        <w:jc w:val="both"/>
        <w:rPr>
          <w:sz w:val="32"/>
          <w:szCs w:val="24"/>
        </w:rPr>
      </w:pPr>
      <w:r w:rsidRPr="003759A1">
        <w:rPr>
          <w:sz w:val="32"/>
          <w:szCs w:val="24"/>
        </w:rPr>
        <w:t>L’oggetto del nostro studio</w:t>
      </w:r>
    </w:p>
    <w:p w14:paraId="461B1E36" w14:textId="77777777" w:rsidR="003759A1" w:rsidRPr="003759A1" w:rsidRDefault="003759A1" w:rsidP="003759A1">
      <w:pPr>
        <w:numPr>
          <w:ilvl w:val="0"/>
          <w:numId w:val="2"/>
        </w:numPr>
        <w:jc w:val="both"/>
        <w:rPr>
          <w:sz w:val="32"/>
          <w:szCs w:val="24"/>
        </w:rPr>
      </w:pPr>
      <w:r w:rsidRPr="003759A1">
        <w:rPr>
          <w:sz w:val="32"/>
          <w:szCs w:val="24"/>
        </w:rPr>
        <w:t>Il diritto come insieme di norme</w:t>
      </w:r>
    </w:p>
    <w:p w14:paraId="1962D80F" w14:textId="77777777" w:rsidR="003759A1" w:rsidRPr="003759A1" w:rsidRDefault="003759A1" w:rsidP="003759A1">
      <w:pPr>
        <w:numPr>
          <w:ilvl w:val="0"/>
          <w:numId w:val="2"/>
        </w:numPr>
        <w:jc w:val="both"/>
        <w:rPr>
          <w:sz w:val="32"/>
          <w:szCs w:val="24"/>
        </w:rPr>
      </w:pPr>
      <w:r w:rsidRPr="003759A1">
        <w:rPr>
          <w:sz w:val="32"/>
          <w:szCs w:val="24"/>
        </w:rPr>
        <w:t>Le principali funzioni del diritto</w:t>
      </w:r>
    </w:p>
    <w:p w14:paraId="00077425" w14:textId="77777777" w:rsidR="003759A1" w:rsidRPr="003759A1" w:rsidRDefault="003759A1" w:rsidP="003759A1">
      <w:pPr>
        <w:jc w:val="both"/>
        <w:rPr>
          <w:sz w:val="40"/>
          <w:szCs w:val="24"/>
        </w:rPr>
      </w:pPr>
    </w:p>
    <w:p w14:paraId="38FF67DD" w14:textId="77777777" w:rsidR="003759A1" w:rsidRPr="003759A1" w:rsidRDefault="003759A1" w:rsidP="003759A1">
      <w:pPr>
        <w:jc w:val="both"/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Le fonti del diritto:</w:t>
      </w:r>
    </w:p>
    <w:p w14:paraId="39405A82" w14:textId="77777777" w:rsidR="003759A1" w:rsidRPr="003759A1" w:rsidRDefault="003759A1" w:rsidP="003759A1">
      <w:pPr>
        <w:jc w:val="both"/>
        <w:rPr>
          <w:sz w:val="36"/>
          <w:szCs w:val="24"/>
        </w:rPr>
      </w:pPr>
    </w:p>
    <w:p w14:paraId="74DD10CE" w14:textId="77777777" w:rsidR="003759A1" w:rsidRPr="003759A1" w:rsidRDefault="003759A1" w:rsidP="003759A1">
      <w:pPr>
        <w:numPr>
          <w:ilvl w:val="0"/>
          <w:numId w:val="3"/>
        </w:numPr>
        <w:jc w:val="both"/>
        <w:rPr>
          <w:sz w:val="32"/>
          <w:szCs w:val="24"/>
        </w:rPr>
      </w:pPr>
      <w:r w:rsidRPr="003759A1">
        <w:rPr>
          <w:sz w:val="32"/>
          <w:szCs w:val="24"/>
        </w:rPr>
        <w:t>Le fonti del diritto italiano</w:t>
      </w:r>
    </w:p>
    <w:p w14:paraId="5FDA9809" w14:textId="77777777" w:rsidR="003759A1" w:rsidRPr="003759A1" w:rsidRDefault="003759A1" w:rsidP="003759A1">
      <w:pPr>
        <w:numPr>
          <w:ilvl w:val="0"/>
          <w:numId w:val="3"/>
        </w:numPr>
        <w:jc w:val="both"/>
        <w:rPr>
          <w:sz w:val="32"/>
          <w:szCs w:val="24"/>
        </w:rPr>
      </w:pPr>
      <w:r w:rsidRPr="003759A1">
        <w:rPr>
          <w:sz w:val="32"/>
          <w:szCs w:val="24"/>
        </w:rPr>
        <w:t>I contrasti tra le norme giuridiche</w:t>
      </w:r>
    </w:p>
    <w:p w14:paraId="60076C02" w14:textId="77777777" w:rsidR="003759A1" w:rsidRPr="003759A1" w:rsidRDefault="003759A1" w:rsidP="003759A1">
      <w:pPr>
        <w:numPr>
          <w:ilvl w:val="0"/>
          <w:numId w:val="3"/>
        </w:numPr>
        <w:jc w:val="both"/>
        <w:rPr>
          <w:sz w:val="32"/>
          <w:szCs w:val="24"/>
        </w:rPr>
      </w:pPr>
      <w:r w:rsidRPr="003759A1">
        <w:rPr>
          <w:sz w:val="32"/>
          <w:szCs w:val="24"/>
        </w:rPr>
        <w:t>Come si individuano le norme giuridiche</w:t>
      </w:r>
    </w:p>
    <w:p w14:paraId="17C7614B" w14:textId="77777777" w:rsidR="003759A1" w:rsidRPr="003759A1" w:rsidRDefault="003759A1" w:rsidP="003759A1">
      <w:pPr>
        <w:numPr>
          <w:ilvl w:val="0"/>
          <w:numId w:val="3"/>
        </w:numPr>
        <w:jc w:val="both"/>
        <w:rPr>
          <w:sz w:val="32"/>
          <w:szCs w:val="24"/>
        </w:rPr>
      </w:pPr>
      <w:r w:rsidRPr="003759A1">
        <w:rPr>
          <w:sz w:val="32"/>
          <w:szCs w:val="24"/>
        </w:rPr>
        <w:t>L’ordinamento giuridico e le sue ripartizioni</w:t>
      </w:r>
    </w:p>
    <w:p w14:paraId="56EC488C" w14:textId="77777777" w:rsidR="003759A1" w:rsidRPr="003759A1" w:rsidRDefault="003759A1" w:rsidP="003759A1">
      <w:pPr>
        <w:jc w:val="both"/>
        <w:rPr>
          <w:sz w:val="40"/>
          <w:szCs w:val="24"/>
        </w:rPr>
      </w:pPr>
    </w:p>
    <w:p w14:paraId="41A7F595" w14:textId="77777777" w:rsidR="003759A1" w:rsidRPr="003759A1" w:rsidRDefault="003759A1" w:rsidP="003759A1">
      <w:pPr>
        <w:keepNext/>
        <w:jc w:val="both"/>
        <w:outlineLvl w:val="1"/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La norma giuridica:</w:t>
      </w:r>
    </w:p>
    <w:p w14:paraId="63851CFC" w14:textId="77777777" w:rsidR="003759A1" w:rsidRPr="003759A1" w:rsidRDefault="003759A1" w:rsidP="003759A1">
      <w:pPr>
        <w:rPr>
          <w:sz w:val="24"/>
          <w:szCs w:val="24"/>
        </w:rPr>
      </w:pPr>
    </w:p>
    <w:p w14:paraId="04B5D0CF" w14:textId="77777777" w:rsidR="003759A1" w:rsidRPr="003759A1" w:rsidRDefault="003759A1" w:rsidP="003759A1">
      <w:pPr>
        <w:numPr>
          <w:ilvl w:val="0"/>
          <w:numId w:val="4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I caratteri della norma giuridica </w:t>
      </w:r>
    </w:p>
    <w:p w14:paraId="4E183FD5" w14:textId="77777777" w:rsidR="003759A1" w:rsidRPr="003759A1" w:rsidRDefault="003759A1" w:rsidP="003759A1">
      <w:pPr>
        <w:numPr>
          <w:ilvl w:val="0"/>
          <w:numId w:val="4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L’entrata in vigore delle norme giuridiche </w:t>
      </w:r>
    </w:p>
    <w:p w14:paraId="1355B5C8" w14:textId="77777777" w:rsidR="003759A1" w:rsidRPr="003759A1" w:rsidRDefault="003759A1" w:rsidP="003759A1">
      <w:pPr>
        <w:numPr>
          <w:ilvl w:val="0"/>
          <w:numId w:val="4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L’eliminazione delle norme giuridiche </w:t>
      </w:r>
    </w:p>
    <w:p w14:paraId="5A2B869B" w14:textId="77777777" w:rsidR="003759A1" w:rsidRPr="003759A1" w:rsidRDefault="003759A1" w:rsidP="003759A1">
      <w:pPr>
        <w:numPr>
          <w:ilvl w:val="0"/>
          <w:numId w:val="4"/>
        </w:numPr>
        <w:rPr>
          <w:sz w:val="32"/>
          <w:szCs w:val="24"/>
        </w:rPr>
      </w:pPr>
      <w:r w:rsidRPr="003759A1">
        <w:rPr>
          <w:sz w:val="32"/>
          <w:szCs w:val="24"/>
        </w:rPr>
        <w:t>Il principio della irretroattività</w:t>
      </w:r>
    </w:p>
    <w:p w14:paraId="72A97234" w14:textId="27CAD042" w:rsidR="003759A1" w:rsidRPr="00EC2A26" w:rsidRDefault="003759A1" w:rsidP="00EC2A26">
      <w:pPr>
        <w:numPr>
          <w:ilvl w:val="0"/>
          <w:numId w:val="4"/>
        </w:numPr>
        <w:rPr>
          <w:sz w:val="32"/>
          <w:szCs w:val="24"/>
        </w:rPr>
      </w:pPr>
      <w:r w:rsidRPr="003759A1">
        <w:rPr>
          <w:sz w:val="32"/>
          <w:szCs w:val="24"/>
        </w:rPr>
        <w:t>Le sanzioni</w:t>
      </w:r>
    </w:p>
    <w:p w14:paraId="32A1D1BF" w14:textId="77777777" w:rsidR="003759A1" w:rsidRPr="003759A1" w:rsidRDefault="003759A1" w:rsidP="003759A1">
      <w:pPr>
        <w:ind w:left="720"/>
        <w:rPr>
          <w:sz w:val="32"/>
          <w:szCs w:val="24"/>
        </w:rPr>
      </w:pPr>
    </w:p>
    <w:p w14:paraId="04F864F5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Il rapporto giuridico e le situazioni soggettive:</w:t>
      </w:r>
    </w:p>
    <w:p w14:paraId="4845B2F1" w14:textId="77777777" w:rsidR="003759A1" w:rsidRPr="003759A1" w:rsidRDefault="003759A1" w:rsidP="003759A1">
      <w:pPr>
        <w:ind w:left="360"/>
        <w:rPr>
          <w:sz w:val="32"/>
          <w:szCs w:val="24"/>
        </w:rPr>
      </w:pPr>
    </w:p>
    <w:p w14:paraId="34EE9A46" w14:textId="77777777" w:rsidR="003759A1" w:rsidRPr="003759A1" w:rsidRDefault="003759A1" w:rsidP="003759A1">
      <w:pPr>
        <w:numPr>
          <w:ilvl w:val="0"/>
          <w:numId w:val="5"/>
        </w:numPr>
        <w:rPr>
          <w:sz w:val="32"/>
          <w:szCs w:val="24"/>
        </w:rPr>
      </w:pPr>
      <w:r w:rsidRPr="003759A1">
        <w:rPr>
          <w:sz w:val="32"/>
          <w:szCs w:val="24"/>
        </w:rPr>
        <w:t>Il rapporto giuridico</w:t>
      </w:r>
    </w:p>
    <w:p w14:paraId="40A13749" w14:textId="77777777" w:rsidR="003759A1" w:rsidRPr="003759A1" w:rsidRDefault="003759A1" w:rsidP="003759A1">
      <w:pPr>
        <w:numPr>
          <w:ilvl w:val="0"/>
          <w:numId w:val="5"/>
        </w:numPr>
        <w:rPr>
          <w:sz w:val="32"/>
          <w:szCs w:val="24"/>
        </w:rPr>
      </w:pPr>
      <w:r w:rsidRPr="003759A1">
        <w:rPr>
          <w:sz w:val="32"/>
          <w:szCs w:val="24"/>
        </w:rPr>
        <w:t>Il diritto soggettivo</w:t>
      </w:r>
    </w:p>
    <w:p w14:paraId="03D2CCC8" w14:textId="77777777" w:rsidR="003759A1" w:rsidRPr="003759A1" w:rsidRDefault="003759A1" w:rsidP="003759A1">
      <w:pPr>
        <w:numPr>
          <w:ilvl w:val="0"/>
          <w:numId w:val="5"/>
        </w:numPr>
        <w:rPr>
          <w:sz w:val="32"/>
          <w:szCs w:val="24"/>
        </w:rPr>
      </w:pPr>
      <w:r w:rsidRPr="003759A1">
        <w:rPr>
          <w:sz w:val="32"/>
          <w:szCs w:val="24"/>
        </w:rPr>
        <w:t>Classificazione dei diritti soggettivi</w:t>
      </w:r>
    </w:p>
    <w:p w14:paraId="4906BF4A" w14:textId="77777777" w:rsidR="003759A1" w:rsidRPr="003759A1" w:rsidRDefault="003759A1" w:rsidP="003759A1">
      <w:pPr>
        <w:numPr>
          <w:ilvl w:val="0"/>
          <w:numId w:val="5"/>
        </w:numPr>
        <w:rPr>
          <w:sz w:val="32"/>
          <w:szCs w:val="24"/>
        </w:rPr>
      </w:pPr>
      <w:r w:rsidRPr="003759A1">
        <w:rPr>
          <w:sz w:val="32"/>
          <w:szCs w:val="24"/>
        </w:rPr>
        <w:t>La potestà e gli interessi legittimi</w:t>
      </w:r>
    </w:p>
    <w:p w14:paraId="22E56149" w14:textId="77777777" w:rsidR="003759A1" w:rsidRPr="003759A1" w:rsidRDefault="003759A1" w:rsidP="003759A1">
      <w:pPr>
        <w:numPr>
          <w:ilvl w:val="0"/>
          <w:numId w:val="5"/>
        </w:numPr>
        <w:rPr>
          <w:sz w:val="32"/>
          <w:szCs w:val="24"/>
        </w:rPr>
      </w:pPr>
      <w:r w:rsidRPr="003759A1">
        <w:rPr>
          <w:sz w:val="32"/>
          <w:szCs w:val="24"/>
        </w:rPr>
        <w:t>Le situazioni soggettive passive</w:t>
      </w:r>
    </w:p>
    <w:p w14:paraId="54D1FA78" w14:textId="2AA42F9F" w:rsidR="003759A1" w:rsidRDefault="003759A1" w:rsidP="003759A1">
      <w:pPr>
        <w:rPr>
          <w:sz w:val="32"/>
          <w:szCs w:val="24"/>
        </w:rPr>
      </w:pPr>
    </w:p>
    <w:p w14:paraId="77C3B0B6" w14:textId="295F4109" w:rsidR="00EC2A26" w:rsidRDefault="00EC2A26" w:rsidP="003759A1">
      <w:pPr>
        <w:rPr>
          <w:sz w:val="32"/>
          <w:szCs w:val="24"/>
        </w:rPr>
      </w:pPr>
    </w:p>
    <w:p w14:paraId="464EC71E" w14:textId="77777777" w:rsidR="00EC2A26" w:rsidRPr="003759A1" w:rsidRDefault="00EC2A26" w:rsidP="003759A1">
      <w:pPr>
        <w:rPr>
          <w:sz w:val="32"/>
          <w:szCs w:val="24"/>
        </w:rPr>
      </w:pPr>
    </w:p>
    <w:p w14:paraId="1682BC57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lastRenderedPageBreak/>
        <w:t>La prescrizione e la decadenza:</w:t>
      </w:r>
    </w:p>
    <w:p w14:paraId="30801AEA" w14:textId="77777777" w:rsidR="003759A1" w:rsidRPr="003759A1" w:rsidRDefault="003759A1" w:rsidP="003759A1">
      <w:pPr>
        <w:rPr>
          <w:sz w:val="32"/>
          <w:szCs w:val="24"/>
        </w:rPr>
      </w:pPr>
    </w:p>
    <w:p w14:paraId="3D955D86" w14:textId="77777777" w:rsidR="003759A1" w:rsidRPr="003759A1" w:rsidRDefault="003759A1" w:rsidP="003759A1">
      <w:pPr>
        <w:numPr>
          <w:ilvl w:val="0"/>
          <w:numId w:val="6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L’estinzione dei diritti soggettivi </w:t>
      </w:r>
    </w:p>
    <w:p w14:paraId="2631A158" w14:textId="77777777" w:rsidR="003759A1" w:rsidRPr="00A63904" w:rsidRDefault="003759A1" w:rsidP="00A63904">
      <w:pPr>
        <w:numPr>
          <w:ilvl w:val="0"/>
          <w:numId w:val="6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La prescrizione </w:t>
      </w:r>
    </w:p>
    <w:p w14:paraId="59076144" w14:textId="77777777" w:rsidR="003759A1" w:rsidRPr="003759A1" w:rsidRDefault="003759A1" w:rsidP="003759A1">
      <w:pPr>
        <w:numPr>
          <w:ilvl w:val="0"/>
          <w:numId w:val="6"/>
        </w:numPr>
        <w:rPr>
          <w:sz w:val="32"/>
          <w:szCs w:val="24"/>
        </w:rPr>
      </w:pPr>
      <w:r w:rsidRPr="003759A1">
        <w:rPr>
          <w:sz w:val="32"/>
          <w:szCs w:val="24"/>
        </w:rPr>
        <w:t>La decadenza</w:t>
      </w:r>
    </w:p>
    <w:p w14:paraId="0B2B65AB" w14:textId="77777777" w:rsidR="003759A1" w:rsidRPr="003759A1" w:rsidRDefault="003759A1" w:rsidP="003759A1">
      <w:pPr>
        <w:rPr>
          <w:sz w:val="32"/>
          <w:szCs w:val="24"/>
        </w:rPr>
      </w:pPr>
    </w:p>
    <w:p w14:paraId="1AE7FD2E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Le persone del diritto civile:</w:t>
      </w:r>
    </w:p>
    <w:p w14:paraId="50E8A00E" w14:textId="77777777" w:rsidR="003759A1" w:rsidRPr="003759A1" w:rsidRDefault="003759A1" w:rsidP="003759A1">
      <w:pPr>
        <w:rPr>
          <w:sz w:val="32"/>
          <w:szCs w:val="24"/>
        </w:rPr>
      </w:pPr>
    </w:p>
    <w:p w14:paraId="07512AD5" w14:textId="77777777" w:rsidR="003759A1" w:rsidRPr="003759A1" w:rsidRDefault="003759A1" w:rsidP="003759A1">
      <w:pPr>
        <w:numPr>
          <w:ilvl w:val="0"/>
          <w:numId w:val="7"/>
        </w:numPr>
        <w:rPr>
          <w:sz w:val="32"/>
          <w:szCs w:val="24"/>
        </w:rPr>
      </w:pPr>
      <w:r w:rsidRPr="003759A1">
        <w:rPr>
          <w:sz w:val="32"/>
          <w:szCs w:val="24"/>
        </w:rPr>
        <w:t>I soggetti del diritto</w:t>
      </w:r>
    </w:p>
    <w:p w14:paraId="4FE4D684" w14:textId="77777777" w:rsidR="003759A1" w:rsidRPr="003759A1" w:rsidRDefault="003759A1" w:rsidP="003759A1">
      <w:pPr>
        <w:numPr>
          <w:ilvl w:val="0"/>
          <w:numId w:val="7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La capacità giuridica </w:t>
      </w:r>
    </w:p>
    <w:p w14:paraId="19065515" w14:textId="77777777" w:rsidR="003759A1" w:rsidRPr="003759A1" w:rsidRDefault="003759A1" w:rsidP="003759A1">
      <w:pPr>
        <w:numPr>
          <w:ilvl w:val="0"/>
          <w:numId w:val="7"/>
        </w:numPr>
        <w:rPr>
          <w:sz w:val="32"/>
          <w:szCs w:val="24"/>
        </w:rPr>
      </w:pPr>
      <w:r w:rsidRPr="003759A1">
        <w:rPr>
          <w:sz w:val="32"/>
          <w:szCs w:val="24"/>
        </w:rPr>
        <w:t>La capacità d’agire</w:t>
      </w:r>
    </w:p>
    <w:p w14:paraId="22FAB2EA" w14:textId="77777777" w:rsidR="003759A1" w:rsidRPr="003759A1" w:rsidRDefault="003759A1" w:rsidP="003759A1">
      <w:pPr>
        <w:numPr>
          <w:ilvl w:val="0"/>
          <w:numId w:val="7"/>
        </w:numPr>
        <w:rPr>
          <w:sz w:val="32"/>
          <w:szCs w:val="24"/>
        </w:rPr>
      </w:pPr>
      <w:r w:rsidRPr="003759A1">
        <w:rPr>
          <w:sz w:val="32"/>
          <w:szCs w:val="24"/>
        </w:rPr>
        <w:t>Modificazioni della capacità di agire</w:t>
      </w:r>
    </w:p>
    <w:p w14:paraId="06AE7BE6" w14:textId="77777777" w:rsidR="003759A1" w:rsidRPr="003759A1" w:rsidRDefault="003759A1" w:rsidP="003759A1">
      <w:pPr>
        <w:rPr>
          <w:sz w:val="32"/>
          <w:szCs w:val="24"/>
        </w:rPr>
      </w:pPr>
    </w:p>
    <w:p w14:paraId="6ED3E591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Le persone giuridiche:</w:t>
      </w:r>
    </w:p>
    <w:p w14:paraId="521AE2A9" w14:textId="77777777" w:rsidR="003759A1" w:rsidRPr="003759A1" w:rsidRDefault="003759A1" w:rsidP="003759A1">
      <w:pPr>
        <w:numPr>
          <w:ilvl w:val="0"/>
          <w:numId w:val="8"/>
        </w:numPr>
        <w:rPr>
          <w:sz w:val="32"/>
          <w:szCs w:val="24"/>
        </w:rPr>
      </w:pPr>
      <w:r w:rsidRPr="003759A1">
        <w:rPr>
          <w:sz w:val="32"/>
          <w:szCs w:val="24"/>
        </w:rPr>
        <w:t>Caratteri generali</w:t>
      </w:r>
    </w:p>
    <w:p w14:paraId="6C765851" w14:textId="77777777" w:rsidR="003759A1" w:rsidRPr="003759A1" w:rsidRDefault="003759A1" w:rsidP="003759A1">
      <w:pPr>
        <w:numPr>
          <w:ilvl w:val="0"/>
          <w:numId w:val="8"/>
        </w:numPr>
        <w:rPr>
          <w:sz w:val="32"/>
          <w:szCs w:val="24"/>
        </w:rPr>
      </w:pPr>
      <w:r w:rsidRPr="003759A1">
        <w:rPr>
          <w:sz w:val="32"/>
          <w:szCs w:val="24"/>
        </w:rPr>
        <w:t>Distinzione fra persone giuridiche</w:t>
      </w:r>
    </w:p>
    <w:p w14:paraId="1326FCFC" w14:textId="77777777" w:rsidR="003759A1" w:rsidRPr="003759A1" w:rsidRDefault="003759A1" w:rsidP="003759A1">
      <w:pPr>
        <w:numPr>
          <w:ilvl w:val="0"/>
          <w:numId w:val="8"/>
        </w:numPr>
        <w:rPr>
          <w:sz w:val="32"/>
          <w:szCs w:val="24"/>
        </w:rPr>
      </w:pPr>
      <w:r w:rsidRPr="003759A1">
        <w:rPr>
          <w:sz w:val="32"/>
          <w:szCs w:val="24"/>
        </w:rPr>
        <w:t>La nascita della persona giuridica privata</w:t>
      </w:r>
    </w:p>
    <w:p w14:paraId="59C41634" w14:textId="77777777" w:rsidR="003759A1" w:rsidRPr="003759A1" w:rsidRDefault="003759A1" w:rsidP="003759A1">
      <w:pPr>
        <w:numPr>
          <w:ilvl w:val="0"/>
          <w:numId w:val="8"/>
        </w:numPr>
        <w:rPr>
          <w:sz w:val="32"/>
          <w:szCs w:val="24"/>
        </w:rPr>
      </w:pPr>
      <w:r w:rsidRPr="003759A1">
        <w:rPr>
          <w:sz w:val="32"/>
          <w:szCs w:val="24"/>
        </w:rPr>
        <w:t>La capacità e gli organi della persona giuridica</w:t>
      </w:r>
    </w:p>
    <w:p w14:paraId="5294ADBE" w14:textId="77777777" w:rsidR="003759A1" w:rsidRPr="003759A1" w:rsidRDefault="003759A1" w:rsidP="003759A1">
      <w:pPr>
        <w:rPr>
          <w:sz w:val="32"/>
          <w:szCs w:val="24"/>
        </w:rPr>
      </w:pPr>
    </w:p>
    <w:p w14:paraId="2CDA3E99" w14:textId="77777777" w:rsidR="003759A1" w:rsidRPr="003759A1" w:rsidRDefault="003759A1" w:rsidP="003759A1">
      <w:pPr>
        <w:rPr>
          <w:b/>
          <w:bCs/>
          <w:sz w:val="36"/>
          <w:szCs w:val="24"/>
        </w:rPr>
      </w:pPr>
      <w:proofErr w:type="gramStart"/>
      <w:r w:rsidRPr="003759A1">
        <w:rPr>
          <w:b/>
          <w:bCs/>
          <w:sz w:val="36"/>
          <w:szCs w:val="24"/>
        </w:rPr>
        <w:t>Atti,fatti</w:t>
      </w:r>
      <w:proofErr w:type="gramEnd"/>
      <w:r w:rsidRPr="003759A1">
        <w:rPr>
          <w:b/>
          <w:bCs/>
          <w:sz w:val="36"/>
          <w:szCs w:val="24"/>
        </w:rPr>
        <w:t xml:space="preserve"> e negozi giuridici:</w:t>
      </w:r>
    </w:p>
    <w:p w14:paraId="4BA02EA0" w14:textId="77777777" w:rsidR="003759A1" w:rsidRPr="003759A1" w:rsidRDefault="003759A1" w:rsidP="003759A1">
      <w:pPr>
        <w:rPr>
          <w:sz w:val="32"/>
          <w:szCs w:val="24"/>
        </w:rPr>
      </w:pPr>
    </w:p>
    <w:p w14:paraId="5B298F0F" w14:textId="77777777" w:rsidR="003759A1" w:rsidRPr="003759A1" w:rsidRDefault="003759A1" w:rsidP="003759A1">
      <w:pPr>
        <w:numPr>
          <w:ilvl w:val="0"/>
          <w:numId w:val="9"/>
        </w:numPr>
        <w:rPr>
          <w:sz w:val="32"/>
          <w:szCs w:val="24"/>
        </w:rPr>
      </w:pPr>
      <w:r w:rsidRPr="003759A1">
        <w:rPr>
          <w:sz w:val="32"/>
          <w:szCs w:val="24"/>
        </w:rPr>
        <w:t>Fatti e atti giuridici</w:t>
      </w:r>
    </w:p>
    <w:p w14:paraId="6462119B" w14:textId="77777777" w:rsidR="003759A1" w:rsidRPr="003759A1" w:rsidRDefault="003759A1" w:rsidP="003759A1">
      <w:pPr>
        <w:numPr>
          <w:ilvl w:val="0"/>
          <w:numId w:val="9"/>
        </w:numPr>
        <w:rPr>
          <w:sz w:val="32"/>
          <w:szCs w:val="24"/>
        </w:rPr>
      </w:pPr>
      <w:r w:rsidRPr="003759A1">
        <w:rPr>
          <w:sz w:val="32"/>
          <w:szCs w:val="24"/>
        </w:rPr>
        <w:t>Il negozio giuridico</w:t>
      </w:r>
    </w:p>
    <w:p w14:paraId="214A5B60" w14:textId="77777777" w:rsidR="003759A1" w:rsidRPr="003759A1" w:rsidRDefault="003759A1" w:rsidP="003759A1">
      <w:pPr>
        <w:numPr>
          <w:ilvl w:val="0"/>
          <w:numId w:val="9"/>
        </w:numPr>
        <w:rPr>
          <w:sz w:val="32"/>
          <w:szCs w:val="24"/>
        </w:rPr>
      </w:pPr>
      <w:r w:rsidRPr="003759A1">
        <w:rPr>
          <w:sz w:val="32"/>
          <w:szCs w:val="24"/>
        </w:rPr>
        <w:t>La classificazione dei negozi</w:t>
      </w:r>
    </w:p>
    <w:p w14:paraId="3CA03337" w14:textId="77777777" w:rsidR="003759A1" w:rsidRPr="003759A1" w:rsidRDefault="003759A1" w:rsidP="003759A1">
      <w:pPr>
        <w:rPr>
          <w:sz w:val="32"/>
          <w:szCs w:val="24"/>
        </w:rPr>
      </w:pPr>
    </w:p>
    <w:p w14:paraId="68D98771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I diritti reali e i beni:</w:t>
      </w:r>
    </w:p>
    <w:p w14:paraId="7C2DD84F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05D03BE0" w14:textId="77777777" w:rsidR="003759A1" w:rsidRPr="003759A1" w:rsidRDefault="003759A1" w:rsidP="003759A1">
      <w:pPr>
        <w:numPr>
          <w:ilvl w:val="0"/>
          <w:numId w:val="10"/>
        </w:numPr>
        <w:rPr>
          <w:sz w:val="32"/>
          <w:szCs w:val="24"/>
        </w:rPr>
      </w:pPr>
      <w:r w:rsidRPr="003759A1">
        <w:rPr>
          <w:sz w:val="32"/>
          <w:szCs w:val="24"/>
        </w:rPr>
        <w:t>I diritti reali in genere</w:t>
      </w:r>
    </w:p>
    <w:p w14:paraId="2095A684" w14:textId="77777777" w:rsidR="003759A1" w:rsidRPr="003759A1" w:rsidRDefault="003759A1" w:rsidP="003759A1">
      <w:pPr>
        <w:numPr>
          <w:ilvl w:val="0"/>
          <w:numId w:val="10"/>
        </w:numPr>
        <w:rPr>
          <w:sz w:val="32"/>
          <w:szCs w:val="24"/>
        </w:rPr>
      </w:pPr>
      <w:r w:rsidRPr="003759A1">
        <w:rPr>
          <w:sz w:val="32"/>
          <w:szCs w:val="24"/>
        </w:rPr>
        <w:t>Cosa sono i beni</w:t>
      </w:r>
    </w:p>
    <w:p w14:paraId="2821DAE4" w14:textId="77777777" w:rsidR="003759A1" w:rsidRPr="003759A1" w:rsidRDefault="003759A1" w:rsidP="003759A1">
      <w:pPr>
        <w:numPr>
          <w:ilvl w:val="0"/>
          <w:numId w:val="10"/>
        </w:numPr>
        <w:rPr>
          <w:sz w:val="32"/>
          <w:szCs w:val="24"/>
        </w:rPr>
      </w:pPr>
      <w:r w:rsidRPr="003759A1">
        <w:rPr>
          <w:sz w:val="32"/>
          <w:szCs w:val="24"/>
        </w:rPr>
        <w:t>I beni pubblici e i beni privati</w:t>
      </w:r>
    </w:p>
    <w:p w14:paraId="35D71480" w14:textId="77777777" w:rsidR="003759A1" w:rsidRPr="003759A1" w:rsidRDefault="003759A1" w:rsidP="003759A1">
      <w:pPr>
        <w:numPr>
          <w:ilvl w:val="0"/>
          <w:numId w:val="10"/>
        </w:numPr>
        <w:rPr>
          <w:sz w:val="32"/>
          <w:szCs w:val="24"/>
        </w:rPr>
      </w:pPr>
      <w:r w:rsidRPr="003759A1">
        <w:rPr>
          <w:sz w:val="32"/>
          <w:szCs w:val="24"/>
        </w:rPr>
        <w:t>Ulteriore classificazione dei beni</w:t>
      </w:r>
    </w:p>
    <w:p w14:paraId="173A4AC5" w14:textId="77777777" w:rsidR="003759A1" w:rsidRPr="003759A1" w:rsidRDefault="003759A1" w:rsidP="003759A1">
      <w:pPr>
        <w:numPr>
          <w:ilvl w:val="0"/>
          <w:numId w:val="10"/>
        </w:numPr>
        <w:rPr>
          <w:sz w:val="32"/>
          <w:szCs w:val="24"/>
        </w:rPr>
      </w:pPr>
      <w:r w:rsidRPr="003759A1">
        <w:rPr>
          <w:sz w:val="32"/>
          <w:szCs w:val="24"/>
        </w:rPr>
        <w:t>I frutti</w:t>
      </w:r>
    </w:p>
    <w:p w14:paraId="325319FF" w14:textId="77777777" w:rsidR="003759A1" w:rsidRDefault="003759A1" w:rsidP="00A63904">
      <w:pPr>
        <w:ind w:left="720"/>
        <w:rPr>
          <w:sz w:val="32"/>
          <w:szCs w:val="24"/>
        </w:rPr>
      </w:pPr>
    </w:p>
    <w:p w14:paraId="3919087B" w14:textId="77777777" w:rsidR="00A63904" w:rsidRPr="003759A1" w:rsidRDefault="00A63904" w:rsidP="00A63904">
      <w:pPr>
        <w:ind w:left="720"/>
        <w:rPr>
          <w:sz w:val="32"/>
          <w:szCs w:val="24"/>
        </w:rPr>
      </w:pPr>
    </w:p>
    <w:p w14:paraId="10671D0B" w14:textId="77777777" w:rsidR="003759A1" w:rsidRDefault="003759A1" w:rsidP="003759A1">
      <w:pPr>
        <w:rPr>
          <w:sz w:val="32"/>
          <w:szCs w:val="24"/>
        </w:rPr>
      </w:pPr>
    </w:p>
    <w:p w14:paraId="5ED1F7FA" w14:textId="77777777" w:rsidR="00191D77" w:rsidRDefault="00191D77" w:rsidP="003759A1">
      <w:pPr>
        <w:rPr>
          <w:sz w:val="32"/>
          <w:szCs w:val="24"/>
        </w:rPr>
      </w:pPr>
    </w:p>
    <w:p w14:paraId="38230883" w14:textId="77777777" w:rsidR="00191D77" w:rsidRPr="003759A1" w:rsidRDefault="00191D77" w:rsidP="003759A1">
      <w:pPr>
        <w:rPr>
          <w:sz w:val="32"/>
          <w:szCs w:val="24"/>
        </w:rPr>
      </w:pPr>
    </w:p>
    <w:p w14:paraId="330A6980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La proprietà:</w:t>
      </w:r>
    </w:p>
    <w:p w14:paraId="317E1A29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4DBE5562" w14:textId="77777777" w:rsidR="003759A1" w:rsidRPr="003759A1" w:rsidRDefault="003759A1" w:rsidP="003759A1">
      <w:pPr>
        <w:numPr>
          <w:ilvl w:val="0"/>
          <w:numId w:val="11"/>
        </w:numPr>
        <w:rPr>
          <w:sz w:val="32"/>
          <w:szCs w:val="24"/>
        </w:rPr>
      </w:pPr>
      <w:r w:rsidRPr="003759A1">
        <w:rPr>
          <w:sz w:val="32"/>
          <w:szCs w:val="24"/>
        </w:rPr>
        <w:t>I poteri del proprietario</w:t>
      </w:r>
    </w:p>
    <w:p w14:paraId="19DE7D2D" w14:textId="77777777" w:rsidR="003759A1" w:rsidRPr="003759A1" w:rsidRDefault="003759A1" w:rsidP="003759A1">
      <w:pPr>
        <w:numPr>
          <w:ilvl w:val="0"/>
          <w:numId w:val="11"/>
        </w:numPr>
        <w:rPr>
          <w:sz w:val="32"/>
          <w:szCs w:val="24"/>
        </w:rPr>
      </w:pPr>
      <w:r w:rsidRPr="003759A1">
        <w:rPr>
          <w:sz w:val="32"/>
          <w:szCs w:val="24"/>
        </w:rPr>
        <w:t>La funzione sociale della proprietà</w:t>
      </w:r>
    </w:p>
    <w:p w14:paraId="0774E265" w14:textId="77777777" w:rsidR="003759A1" w:rsidRPr="003759A1" w:rsidRDefault="003759A1" w:rsidP="003759A1">
      <w:pPr>
        <w:numPr>
          <w:ilvl w:val="0"/>
          <w:numId w:val="11"/>
        </w:numPr>
        <w:rPr>
          <w:sz w:val="32"/>
          <w:szCs w:val="24"/>
        </w:rPr>
      </w:pPr>
      <w:r w:rsidRPr="003759A1">
        <w:rPr>
          <w:sz w:val="32"/>
          <w:szCs w:val="24"/>
        </w:rPr>
        <w:t>La definizione di proprietà nel codice civile</w:t>
      </w:r>
    </w:p>
    <w:p w14:paraId="2A1DF544" w14:textId="77777777" w:rsidR="003759A1" w:rsidRPr="003759A1" w:rsidRDefault="003759A1" w:rsidP="003759A1">
      <w:pPr>
        <w:rPr>
          <w:sz w:val="32"/>
          <w:szCs w:val="24"/>
        </w:rPr>
      </w:pPr>
    </w:p>
    <w:p w14:paraId="5A56EA7F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Alcuni limiti al diritto di proprietà:</w:t>
      </w:r>
    </w:p>
    <w:p w14:paraId="536EFE33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641AD23A" w14:textId="77777777" w:rsidR="003759A1" w:rsidRPr="00191D77" w:rsidRDefault="003D576D" w:rsidP="00191D77">
      <w:pPr>
        <w:numPr>
          <w:ilvl w:val="0"/>
          <w:numId w:val="12"/>
        </w:numPr>
        <w:rPr>
          <w:sz w:val="32"/>
          <w:szCs w:val="24"/>
        </w:rPr>
      </w:pPr>
      <w:r>
        <w:rPr>
          <w:sz w:val="32"/>
          <w:szCs w:val="24"/>
        </w:rPr>
        <w:t>Li</w:t>
      </w:r>
      <w:r w:rsidR="003759A1" w:rsidRPr="003759A1">
        <w:rPr>
          <w:sz w:val="32"/>
          <w:szCs w:val="24"/>
        </w:rPr>
        <w:t>miti privati e pubblici della proprietà privata</w:t>
      </w:r>
    </w:p>
    <w:p w14:paraId="73FFE3E4" w14:textId="77777777" w:rsidR="003759A1" w:rsidRPr="003759A1" w:rsidRDefault="003759A1" w:rsidP="003759A1">
      <w:pPr>
        <w:numPr>
          <w:ilvl w:val="0"/>
          <w:numId w:val="12"/>
        </w:numPr>
        <w:rPr>
          <w:sz w:val="32"/>
          <w:szCs w:val="24"/>
        </w:rPr>
      </w:pPr>
      <w:r w:rsidRPr="003759A1">
        <w:rPr>
          <w:sz w:val="32"/>
          <w:szCs w:val="24"/>
        </w:rPr>
        <w:t>Il divieto di immissione</w:t>
      </w:r>
    </w:p>
    <w:p w14:paraId="3AD6A674" w14:textId="77777777" w:rsidR="003759A1" w:rsidRPr="003759A1" w:rsidRDefault="003759A1" w:rsidP="003759A1">
      <w:pPr>
        <w:numPr>
          <w:ilvl w:val="0"/>
          <w:numId w:val="12"/>
        </w:numPr>
        <w:rPr>
          <w:sz w:val="32"/>
          <w:szCs w:val="24"/>
        </w:rPr>
      </w:pPr>
      <w:r w:rsidRPr="003759A1">
        <w:rPr>
          <w:sz w:val="32"/>
          <w:szCs w:val="24"/>
        </w:rPr>
        <w:t>Le distanze legali</w:t>
      </w:r>
    </w:p>
    <w:p w14:paraId="57BC7719" w14:textId="5739A35D" w:rsidR="003759A1" w:rsidRPr="003759A1" w:rsidRDefault="003759A1" w:rsidP="003759A1">
      <w:pPr>
        <w:numPr>
          <w:ilvl w:val="0"/>
          <w:numId w:val="12"/>
        </w:numPr>
        <w:rPr>
          <w:sz w:val="32"/>
          <w:szCs w:val="24"/>
        </w:rPr>
      </w:pPr>
      <w:r w:rsidRPr="003759A1">
        <w:rPr>
          <w:sz w:val="32"/>
          <w:szCs w:val="24"/>
        </w:rPr>
        <w:t>Il divieto di atti d’emulazione</w:t>
      </w:r>
    </w:p>
    <w:p w14:paraId="7431D471" w14:textId="77777777" w:rsidR="003759A1" w:rsidRPr="003759A1" w:rsidRDefault="003759A1" w:rsidP="003759A1">
      <w:pPr>
        <w:numPr>
          <w:ilvl w:val="0"/>
          <w:numId w:val="12"/>
        </w:numPr>
        <w:rPr>
          <w:sz w:val="32"/>
          <w:szCs w:val="24"/>
        </w:rPr>
      </w:pPr>
      <w:r w:rsidRPr="003759A1">
        <w:rPr>
          <w:sz w:val="32"/>
          <w:szCs w:val="24"/>
        </w:rPr>
        <w:t>L’espropriazione per pubblica utilità</w:t>
      </w:r>
    </w:p>
    <w:p w14:paraId="36AFF580" w14:textId="77777777" w:rsidR="003759A1" w:rsidRPr="003759A1" w:rsidRDefault="003759A1" w:rsidP="003759A1">
      <w:pPr>
        <w:numPr>
          <w:ilvl w:val="0"/>
          <w:numId w:val="12"/>
        </w:numPr>
        <w:rPr>
          <w:sz w:val="32"/>
          <w:szCs w:val="24"/>
        </w:rPr>
      </w:pPr>
      <w:r w:rsidRPr="003759A1">
        <w:rPr>
          <w:sz w:val="32"/>
          <w:szCs w:val="24"/>
        </w:rPr>
        <w:t>La requisizione</w:t>
      </w:r>
    </w:p>
    <w:p w14:paraId="176A127C" w14:textId="77777777" w:rsidR="003759A1" w:rsidRPr="003759A1" w:rsidRDefault="003759A1" w:rsidP="003759A1">
      <w:pPr>
        <w:rPr>
          <w:sz w:val="32"/>
          <w:szCs w:val="24"/>
        </w:rPr>
      </w:pPr>
    </w:p>
    <w:p w14:paraId="5B53D080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Il possesso:</w:t>
      </w:r>
    </w:p>
    <w:p w14:paraId="397293D8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7B9E9B09" w14:textId="77777777" w:rsidR="003759A1" w:rsidRPr="003759A1" w:rsidRDefault="003759A1" w:rsidP="003759A1">
      <w:pPr>
        <w:numPr>
          <w:ilvl w:val="0"/>
          <w:numId w:val="13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Il concetto di possesso </w:t>
      </w:r>
    </w:p>
    <w:p w14:paraId="0EAE92BF" w14:textId="77777777" w:rsidR="003759A1" w:rsidRPr="003759A1" w:rsidRDefault="003759A1" w:rsidP="003759A1">
      <w:pPr>
        <w:numPr>
          <w:ilvl w:val="0"/>
          <w:numId w:val="13"/>
        </w:numPr>
        <w:rPr>
          <w:sz w:val="32"/>
          <w:szCs w:val="24"/>
        </w:rPr>
      </w:pPr>
      <w:r w:rsidRPr="003759A1">
        <w:rPr>
          <w:sz w:val="32"/>
          <w:szCs w:val="24"/>
        </w:rPr>
        <w:t>Il possesso e la detenzione</w:t>
      </w:r>
    </w:p>
    <w:p w14:paraId="5A406135" w14:textId="77777777" w:rsidR="003759A1" w:rsidRPr="003759A1" w:rsidRDefault="003759A1" w:rsidP="003759A1">
      <w:pPr>
        <w:numPr>
          <w:ilvl w:val="0"/>
          <w:numId w:val="13"/>
        </w:numPr>
        <w:rPr>
          <w:sz w:val="32"/>
          <w:szCs w:val="24"/>
        </w:rPr>
      </w:pPr>
      <w:r w:rsidRPr="003759A1">
        <w:rPr>
          <w:sz w:val="32"/>
          <w:szCs w:val="24"/>
        </w:rPr>
        <w:t>Il possesso di buona fede e mala fede</w:t>
      </w:r>
    </w:p>
    <w:p w14:paraId="72DE1474" w14:textId="77777777" w:rsidR="003759A1" w:rsidRPr="003759A1" w:rsidRDefault="003759A1" w:rsidP="003759A1">
      <w:pPr>
        <w:rPr>
          <w:sz w:val="32"/>
          <w:szCs w:val="24"/>
        </w:rPr>
      </w:pPr>
    </w:p>
    <w:p w14:paraId="4CC39D0D" w14:textId="77777777" w:rsidR="003759A1" w:rsidRPr="003759A1" w:rsidRDefault="003759A1" w:rsidP="003759A1">
      <w:pPr>
        <w:rPr>
          <w:sz w:val="32"/>
          <w:szCs w:val="24"/>
        </w:rPr>
      </w:pPr>
    </w:p>
    <w:p w14:paraId="076CDFC1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Modi di acquisto della proprietà:</w:t>
      </w:r>
    </w:p>
    <w:p w14:paraId="76D0B565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3FCBCC11" w14:textId="77777777" w:rsidR="003759A1" w:rsidRPr="003759A1" w:rsidRDefault="003759A1" w:rsidP="003759A1">
      <w:pPr>
        <w:numPr>
          <w:ilvl w:val="0"/>
          <w:numId w:val="14"/>
        </w:numPr>
        <w:rPr>
          <w:sz w:val="32"/>
          <w:szCs w:val="24"/>
        </w:rPr>
      </w:pPr>
      <w:r w:rsidRPr="003759A1">
        <w:rPr>
          <w:sz w:val="32"/>
          <w:szCs w:val="24"/>
        </w:rPr>
        <w:t>Come si acquista il diritto di proprietà</w:t>
      </w:r>
    </w:p>
    <w:p w14:paraId="08608311" w14:textId="77777777" w:rsidR="003759A1" w:rsidRPr="003759A1" w:rsidRDefault="003759A1" w:rsidP="003759A1">
      <w:pPr>
        <w:numPr>
          <w:ilvl w:val="0"/>
          <w:numId w:val="14"/>
        </w:numPr>
        <w:rPr>
          <w:sz w:val="32"/>
          <w:szCs w:val="24"/>
        </w:rPr>
      </w:pPr>
      <w:r w:rsidRPr="003759A1">
        <w:rPr>
          <w:sz w:val="32"/>
          <w:szCs w:val="24"/>
        </w:rPr>
        <w:t>Il possesso di buona fede di beni mobili</w:t>
      </w:r>
    </w:p>
    <w:p w14:paraId="7990E350" w14:textId="77777777" w:rsidR="003759A1" w:rsidRPr="003759A1" w:rsidRDefault="003759A1" w:rsidP="003759A1">
      <w:pPr>
        <w:numPr>
          <w:ilvl w:val="0"/>
          <w:numId w:val="14"/>
        </w:numPr>
        <w:rPr>
          <w:sz w:val="32"/>
          <w:szCs w:val="24"/>
        </w:rPr>
      </w:pPr>
      <w:r w:rsidRPr="003759A1">
        <w:rPr>
          <w:sz w:val="32"/>
          <w:szCs w:val="24"/>
        </w:rPr>
        <w:t>L’usucapione</w:t>
      </w:r>
    </w:p>
    <w:p w14:paraId="466D607C" w14:textId="77777777" w:rsidR="003759A1" w:rsidRPr="003759A1" w:rsidRDefault="003759A1" w:rsidP="003759A1">
      <w:pPr>
        <w:numPr>
          <w:ilvl w:val="0"/>
          <w:numId w:val="14"/>
        </w:numPr>
        <w:rPr>
          <w:sz w:val="32"/>
          <w:szCs w:val="24"/>
        </w:rPr>
      </w:pPr>
      <w:r w:rsidRPr="003759A1">
        <w:rPr>
          <w:sz w:val="32"/>
          <w:szCs w:val="24"/>
        </w:rPr>
        <w:t>Altri modi di acquisto della proprietà a titolo originario</w:t>
      </w:r>
    </w:p>
    <w:p w14:paraId="6D1B4897" w14:textId="77777777" w:rsidR="003759A1" w:rsidRPr="003759A1" w:rsidRDefault="003759A1" w:rsidP="003759A1">
      <w:pPr>
        <w:rPr>
          <w:sz w:val="32"/>
          <w:szCs w:val="24"/>
        </w:rPr>
      </w:pPr>
    </w:p>
    <w:p w14:paraId="4ABCB700" w14:textId="77777777" w:rsidR="003759A1" w:rsidRPr="003759A1" w:rsidRDefault="003759A1" w:rsidP="003759A1">
      <w:pPr>
        <w:numPr>
          <w:ilvl w:val="1"/>
          <w:numId w:val="14"/>
        </w:numPr>
        <w:rPr>
          <w:sz w:val="36"/>
          <w:szCs w:val="24"/>
        </w:rPr>
      </w:pPr>
      <w:r w:rsidRPr="003759A1">
        <w:rPr>
          <w:sz w:val="36"/>
          <w:szCs w:val="24"/>
        </w:rPr>
        <w:t>Azioni a tutela della proprietà e del possesso</w:t>
      </w:r>
    </w:p>
    <w:p w14:paraId="44C55570" w14:textId="77777777" w:rsidR="003759A1" w:rsidRPr="003759A1" w:rsidRDefault="003759A1" w:rsidP="003759A1">
      <w:pPr>
        <w:numPr>
          <w:ilvl w:val="2"/>
          <w:numId w:val="14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Azioni a tutela della proprietà </w:t>
      </w:r>
    </w:p>
    <w:p w14:paraId="616B8CBE" w14:textId="77777777" w:rsidR="003759A1" w:rsidRPr="003759A1" w:rsidRDefault="003759A1" w:rsidP="003759A1">
      <w:pPr>
        <w:numPr>
          <w:ilvl w:val="2"/>
          <w:numId w:val="14"/>
        </w:numPr>
        <w:rPr>
          <w:sz w:val="32"/>
          <w:szCs w:val="24"/>
        </w:rPr>
      </w:pPr>
      <w:r w:rsidRPr="003759A1">
        <w:rPr>
          <w:sz w:val="32"/>
          <w:szCs w:val="24"/>
        </w:rPr>
        <w:t>Azioni a tutela del possesso</w:t>
      </w:r>
    </w:p>
    <w:p w14:paraId="760333CE" w14:textId="77777777" w:rsidR="003759A1" w:rsidRPr="003759A1" w:rsidRDefault="003759A1" w:rsidP="00A63904">
      <w:pPr>
        <w:ind w:left="2160"/>
        <w:rPr>
          <w:sz w:val="32"/>
          <w:szCs w:val="24"/>
        </w:rPr>
      </w:pPr>
    </w:p>
    <w:p w14:paraId="73E75D6B" w14:textId="77777777" w:rsidR="003759A1" w:rsidRDefault="003759A1" w:rsidP="003759A1">
      <w:pPr>
        <w:rPr>
          <w:sz w:val="32"/>
          <w:szCs w:val="24"/>
        </w:rPr>
      </w:pPr>
    </w:p>
    <w:p w14:paraId="0DF7CE2E" w14:textId="77777777" w:rsidR="00191D77" w:rsidRDefault="00191D77" w:rsidP="003759A1">
      <w:pPr>
        <w:rPr>
          <w:sz w:val="32"/>
          <w:szCs w:val="24"/>
        </w:rPr>
      </w:pPr>
    </w:p>
    <w:p w14:paraId="76AD7B5F" w14:textId="77777777" w:rsidR="00191D77" w:rsidRPr="003759A1" w:rsidRDefault="00191D77" w:rsidP="003759A1">
      <w:pPr>
        <w:rPr>
          <w:sz w:val="32"/>
          <w:szCs w:val="24"/>
        </w:rPr>
      </w:pPr>
    </w:p>
    <w:p w14:paraId="7862E258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I diritti reali di godimento su cosa altrui:</w:t>
      </w:r>
    </w:p>
    <w:p w14:paraId="04924D79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7BB2C60A" w14:textId="77777777" w:rsidR="003759A1" w:rsidRPr="003759A1" w:rsidRDefault="003759A1" w:rsidP="003759A1">
      <w:pPr>
        <w:numPr>
          <w:ilvl w:val="0"/>
          <w:numId w:val="15"/>
        </w:numPr>
        <w:rPr>
          <w:sz w:val="32"/>
          <w:szCs w:val="24"/>
        </w:rPr>
      </w:pPr>
      <w:r w:rsidRPr="003759A1">
        <w:rPr>
          <w:sz w:val="32"/>
          <w:szCs w:val="24"/>
        </w:rPr>
        <w:t>Caratteri generali:</w:t>
      </w:r>
    </w:p>
    <w:p w14:paraId="1464587C" w14:textId="77777777" w:rsidR="003759A1" w:rsidRPr="003759A1" w:rsidRDefault="003759A1" w:rsidP="003759A1">
      <w:pPr>
        <w:numPr>
          <w:ilvl w:val="1"/>
          <w:numId w:val="15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L’usufrutto </w:t>
      </w:r>
    </w:p>
    <w:p w14:paraId="68A3416B" w14:textId="77777777" w:rsidR="003759A1" w:rsidRPr="003759A1" w:rsidRDefault="003759A1" w:rsidP="003759A1">
      <w:pPr>
        <w:numPr>
          <w:ilvl w:val="1"/>
          <w:numId w:val="15"/>
        </w:numPr>
        <w:rPr>
          <w:sz w:val="32"/>
          <w:szCs w:val="24"/>
        </w:rPr>
      </w:pPr>
      <w:proofErr w:type="gramStart"/>
      <w:r w:rsidRPr="003759A1">
        <w:rPr>
          <w:sz w:val="32"/>
          <w:szCs w:val="24"/>
        </w:rPr>
        <w:t>L’uso,abitazione</w:t>
      </w:r>
      <w:proofErr w:type="gramEnd"/>
      <w:r w:rsidRPr="003759A1">
        <w:rPr>
          <w:sz w:val="32"/>
          <w:szCs w:val="24"/>
        </w:rPr>
        <w:t xml:space="preserve"> e l’enfiteusi</w:t>
      </w:r>
    </w:p>
    <w:p w14:paraId="5A11A4CC" w14:textId="77777777" w:rsidR="003759A1" w:rsidRPr="003759A1" w:rsidRDefault="003759A1" w:rsidP="003759A1">
      <w:pPr>
        <w:numPr>
          <w:ilvl w:val="1"/>
          <w:numId w:val="15"/>
        </w:numPr>
        <w:rPr>
          <w:sz w:val="32"/>
          <w:szCs w:val="24"/>
        </w:rPr>
      </w:pPr>
      <w:r w:rsidRPr="003759A1">
        <w:rPr>
          <w:sz w:val="32"/>
          <w:szCs w:val="24"/>
        </w:rPr>
        <w:t>La superficie</w:t>
      </w:r>
    </w:p>
    <w:p w14:paraId="71EC1AC5" w14:textId="77777777" w:rsidR="003759A1" w:rsidRPr="003759A1" w:rsidRDefault="003759A1" w:rsidP="003759A1">
      <w:pPr>
        <w:numPr>
          <w:ilvl w:val="1"/>
          <w:numId w:val="15"/>
        </w:numPr>
        <w:rPr>
          <w:sz w:val="32"/>
          <w:szCs w:val="24"/>
        </w:rPr>
      </w:pPr>
      <w:r w:rsidRPr="003759A1">
        <w:rPr>
          <w:sz w:val="32"/>
          <w:szCs w:val="24"/>
        </w:rPr>
        <w:t>Le servitù prediali</w:t>
      </w:r>
    </w:p>
    <w:p w14:paraId="09CBF0A7" w14:textId="77777777" w:rsidR="003759A1" w:rsidRPr="003759A1" w:rsidRDefault="003759A1" w:rsidP="003759A1">
      <w:pPr>
        <w:rPr>
          <w:sz w:val="32"/>
          <w:szCs w:val="24"/>
        </w:rPr>
      </w:pPr>
    </w:p>
    <w:p w14:paraId="6FDBFE86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Il rapporto obbligatorio:</w:t>
      </w:r>
    </w:p>
    <w:p w14:paraId="65C03BEF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1AC83756" w14:textId="77777777" w:rsidR="003759A1" w:rsidRPr="003759A1" w:rsidRDefault="003759A1" w:rsidP="003759A1">
      <w:pPr>
        <w:numPr>
          <w:ilvl w:val="0"/>
          <w:numId w:val="16"/>
        </w:numPr>
        <w:rPr>
          <w:sz w:val="32"/>
          <w:szCs w:val="24"/>
        </w:rPr>
      </w:pPr>
      <w:r w:rsidRPr="003759A1">
        <w:rPr>
          <w:sz w:val="32"/>
          <w:szCs w:val="24"/>
        </w:rPr>
        <w:t>Le obbligazioni in generale</w:t>
      </w:r>
    </w:p>
    <w:p w14:paraId="0DFFAD38" w14:textId="77777777" w:rsidR="003759A1" w:rsidRPr="003759A1" w:rsidRDefault="003759A1" w:rsidP="003759A1">
      <w:pPr>
        <w:numPr>
          <w:ilvl w:val="0"/>
          <w:numId w:val="16"/>
        </w:numPr>
        <w:rPr>
          <w:sz w:val="32"/>
          <w:szCs w:val="24"/>
        </w:rPr>
      </w:pPr>
      <w:r w:rsidRPr="003759A1">
        <w:rPr>
          <w:sz w:val="32"/>
          <w:szCs w:val="24"/>
        </w:rPr>
        <w:t>Le fonti delle obbligazioni</w:t>
      </w:r>
    </w:p>
    <w:p w14:paraId="24A5020E" w14:textId="77777777" w:rsidR="003759A1" w:rsidRPr="003759A1" w:rsidRDefault="003759A1" w:rsidP="003759A1">
      <w:pPr>
        <w:numPr>
          <w:ilvl w:val="0"/>
          <w:numId w:val="16"/>
        </w:numPr>
        <w:rPr>
          <w:sz w:val="32"/>
          <w:szCs w:val="24"/>
        </w:rPr>
      </w:pPr>
      <w:r w:rsidRPr="003759A1">
        <w:rPr>
          <w:sz w:val="32"/>
          <w:szCs w:val="24"/>
        </w:rPr>
        <w:t>Elementi del rapporto giuridico</w:t>
      </w:r>
    </w:p>
    <w:p w14:paraId="694C9C37" w14:textId="77777777" w:rsidR="003759A1" w:rsidRPr="003759A1" w:rsidRDefault="003759A1" w:rsidP="003759A1">
      <w:pPr>
        <w:rPr>
          <w:sz w:val="32"/>
          <w:szCs w:val="24"/>
        </w:rPr>
      </w:pPr>
    </w:p>
    <w:p w14:paraId="3B11CE9C" w14:textId="77777777" w:rsidR="003759A1" w:rsidRPr="003759A1" w:rsidRDefault="003759A1" w:rsidP="003759A1">
      <w:pPr>
        <w:rPr>
          <w:sz w:val="32"/>
          <w:szCs w:val="24"/>
        </w:rPr>
      </w:pPr>
    </w:p>
    <w:p w14:paraId="35300E57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L’adempimento delle obbligazioni:</w:t>
      </w:r>
    </w:p>
    <w:p w14:paraId="0FA2E704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4D57D047" w14:textId="67E88DF7" w:rsidR="003759A1" w:rsidRPr="00EC2A26" w:rsidRDefault="003759A1" w:rsidP="00EC2A26">
      <w:pPr>
        <w:numPr>
          <w:ilvl w:val="0"/>
          <w:numId w:val="17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L’esatto adempimento </w:t>
      </w:r>
    </w:p>
    <w:p w14:paraId="2F72BDDE" w14:textId="5E2CB064" w:rsidR="003759A1" w:rsidRPr="00EC2A26" w:rsidRDefault="003759A1" w:rsidP="00EC2A26">
      <w:pPr>
        <w:numPr>
          <w:ilvl w:val="0"/>
          <w:numId w:val="17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Chi deve eseguire la prestazione </w:t>
      </w:r>
    </w:p>
    <w:p w14:paraId="5FEABA73" w14:textId="77777777" w:rsidR="003759A1" w:rsidRPr="003759A1" w:rsidRDefault="003759A1" w:rsidP="003759A1">
      <w:pPr>
        <w:numPr>
          <w:ilvl w:val="0"/>
          <w:numId w:val="17"/>
        </w:numPr>
        <w:rPr>
          <w:sz w:val="32"/>
          <w:szCs w:val="24"/>
        </w:rPr>
      </w:pPr>
      <w:r w:rsidRPr="003759A1">
        <w:rPr>
          <w:sz w:val="32"/>
          <w:szCs w:val="24"/>
        </w:rPr>
        <w:t>Dove deve essere eseguita la prestazione</w:t>
      </w:r>
    </w:p>
    <w:p w14:paraId="4AFFAE96" w14:textId="77777777" w:rsidR="003759A1" w:rsidRPr="003759A1" w:rsidRDefault="003759A1" w:rsidP="003759A1">
      <w:pPr>
        <w:numPr>
          <w:ilvl w:val="0"/>
          <w:numId w:val="17"/>
        </w:numPr>
        <w:rPr>
          <w:sz w:val="32"/>
          <w:szCs w:val="24"/>
        </w:rPr>
      </w:pPr>
      <w:r w:rsidRPr="003759A1">
        <w:rPr>
          <w:sz w:val="32"/>
          <w:szCs w:val="24"/>
        </w:rPr>
        <w:t>Quando deve essere eseguita la prestazione</w:t>
      </w:r>
    </w:p>
    <w:p w14:paraId="4DD97E0B" w14:textId="77777777" w:rsidR="003759A1" w:rsidRPr="003759A1" w:rsidRDefault="003759A1" w:rsidP="003759A1">
      <w:pPr>
        <w:rPr>
          <w:sz w:val="32"/>
          <w:szCs w:val="24"/>
        </w:rPr>
      </w:pPr>
    </w:p>
    <w:p w14:paraId="2BC545C3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L’adempimento in alcuni tipi di obbligazione:</w:t>
      </w:r>
    </w:p>
    <w:p w14:paraId="4A12148B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32AAF602" w14:textId="77777777" w:rsidR="003759A1" w:rsidRPr="003759A1" w:rsidRDefault="003759A1" w:rsidP="003759A1">
      <w:pPr>
        <w:numPr>
          <w:ilvl w:val="0"/>
          <w:numId w:val="18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Le obbligazioni pecuniarie </w:t>
      </w:r>
    </w:p>
    <w:p w14:paraId="63AC7893" w14:textId="77777777" w:rsidR="003759A1" w:rsidRPr="003759A1" w:rsidRDefault="003759A1" w:rsidP="003759A1">
      <w:pPr>
        <w:numPr>
          <w:ilvl w:val="0"/>
          <w:numId w:val="18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Gli interessi </w:t>
      </w:r>
    </w:p>
    <w:p w14:paraId="6A9A950A" w14:textId="77777777" w:rsidR="003759A1" w:rsidRPr="003759A1" w:rsidRDefault="003759A1" w:rsidP="003759A1">
      <w:pPr>
        <w:numPr>
          <w:ilvl w:val="0"/>
          <w:numId w:val="18"/>
        </w:numPr>
        <w:rPr>
          <w:sz w:val="32"/>
          <w:szCs w:val="24"/>
        </w:rPr>
      </w:pPr>
      <w:r w:rsidRPr="003759A1">
        <w:rPr>
          <w:sz w:val="32"/>
          <w:szCs w:val="24"/>
        </w:rPr>
        <w:t>Le obbligazioni di valuta e di valore</w:t>
      </w:r>
    </w:p>
    <w:p w14:paraId="47548137" w14:textId="7377C4AA" w:rsidR="003759A1" w:rsidRDefault="003759A1" w:rsidP="003759A1">
      <w:pPr>
        <w:numPr>
          <w:ilvl w:val="0"/>
          <w:numId w:val="18"/>
        </w:numPr>
        <w:rPr>
          <w:sz w:val="32"/>
          <w:szCs w:val="24"/>
        </w:rPr>
      </w:pPr>
      <w:r w:rsidRPr="003759A1">
        <w:rPr>
          <w:sz w:val="32"/>
          <w:szCs w:val="24"/>
        </w:rPr>
        <w:t>La mora del debitore</w:t>
      </w:r>
    </w:p>
    <w:p w14:paraId="54C0B3E1" w14:textId="7D978021" w:rsidR="00EC2A26" w:rsidRPr="003759A1" w:rsidRDefault="00EC2A26" w:rsidP="003759A1">
      <w:pPr>
        <w:numPr>
          <w:ilvl w:val="0"/>
          <w:numId w:val="18"/>
        </w:numPr>
        <w:rPr>
          <w:sz w:val="32"/>
          <w:szCs w:val="24"/>
        </w:rPr>
      </w:pPr>
      <w:r>
        <w:rPr>
          <w:sz w:val="32"/>
          <w:szCs w:val="24"/>
        </w:rPr>
        <w:t>La mora del creditore</w:t>
      </w:r>
    </w:p>
    <w:p w14:paraId="0FEDF9FE" w14:textId="77777777" w:rsidR="003759A1" w:rsidRPr="003759A1" w:rsidRDefault="003759A1" w:rsidP="003759A1">
      <w:pPr>
        <w:rPr>
          <w:sz w:val="32"/>
          <w:szCs w:val="24"/>
        </w:rPr>
      </w:pPr>
    </w:p>
    <w:p w14:paraId="379C450A" w14:textId="77777777" w:rsidR="003759A1" w:rsidRDefault="003759A1" w:rsidP="003759A1">
      <w:pPr>
        <w:rPr>
          <w:b/>
          <w:bCs/>
          <w:sz w:val="36"/>
          <w:szCs w:val="24"/>
        </w:rPr>
      </w:pPr>
    </w:p>
    <w:p w14:paraId="01115A37" w14:textId="77777777" w:rsidR="003759A1" w:rsidRDefault="003759A1" w:rsidP="003759A1">
      <w:pPr>
        <w:rPr>
          <w:b/>
          <w:bCs/>
          <w:sz w:val="36"/>
          <w:szCs w:val="24"/>
        </w:rPr>
      </w:pPr>
    </w:p>
    <w:p w14:paraId="11BEB1B2" w14:textId="77777777" w:rsidR="003759A1" w:rsidRDefault="003759A1" w:rsidP="003759A1">
      <w:pPr>
        <w:rPr>
          <w:b/>
          <w:bCs/>
          <w:sz w:val="36"/>
          <w:szCs w:val="24"/>
        </w:rPr>
      </w:pPr>
    </w:p>
    <w:p w14:paraId="5BB3B89B" w14:textId="77777777" w:rsidR="00191D77" w:rsidRDefault="00191D77" w:rsidP="003759A1">
      <w:pPr>
        <w:rPr>
          <w:b/>
          <w:bCs/>
          <w:sz w:val="36"/>
          <w:szCs w:val="24"/>
        </w:rPr>
      </w:pPr>
    </w:p>
    <w:p w14:paraId="18BDE778" w14:textId="77777777" w:rsidR="003759A1" w:rsidRDefault="003759A1" w:rsidP="003759A1">
      <w:pPr>
        <w:rPr>
          <w:b/>
          <w:bCs/>
          <w:sz w:val="36"/>
          <w:szCs w:val="24"/>
        </w:rPr>
      </w:pPr>
    </w:p>
    <w:p w14:paraId="48659799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L’inadempimento delle obbligazioni:</w:t>
      </w:r>
    </w:p>
    <w:p w14:paraId="7C759A7A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46B4289D" w14:textId="77777777" w:rsidR="003759A1" w:rsidRPr="003759A1" w:rsidRDefault="003759A1" w:rsidP="003759A1">
      <w:pPr>
        <w:numPr>
          <w:ilvl w:val="0"/>
          <w:numId w:val="19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L’inadempimento in generale </w:t>
      </w:r>
    </w:p>
    <w:p w14:paraId="0886F744" w14:textId="77777777" w:rsidR="003759A1" w:rsidRPr="003759A1" w:rsidRDefault="003759A1" w:rsidP="003759A1">
      <w:pPr>
        <w:numPr>
          <w:ilvl w:val="0"/>
          <w:numId w:val="19"/>
        </w:numPr>
        <w:rPr>
          <w:sz w:val="32"/>
          <w:szCs w:val="24"/>
        </w:rPr>
      </w:pPr>
      <w:r w:rsidRPr="003759A1">
        <w:rPr>
          <w:sz w:val="32"/>
          <w:szCs w:val="24"/>
        </w:rPr>
        <w:t>L’inadempimento e il risarcimento del danno</w:t>
      </w:r>
    </w:p>
    <w:p w14:paraId="3CC89237" w14:textId="77777777" w:rsidR="003759A1" w:rsidRPr="003759A1" w:rsidRDefault="003759A1" w:rsidP="003759A1">
      <w:pPr>
        <w:numPr>
          <w:ilvl w:val="0"/>
          <w:numId w:val="19"/>
        </w:numPr>
        <w:rPr>
          <w:sz w:val="32"/>
          <w:szCs w:val="24"/>
        </w:rPr>
      </w:pPr>
      <w:r w:rsidRPr="003759A1">
        <w:rPr>
          <w:sz w:val="32"/>
          <w:szCs w:val="24"/>
        </w:rPr>
        <w:t>Estinzione per cause diverse dall’adempimento</w:t>
      </w:r>
    </w:p>
    <w:p w14:paraId="759E2FC1" w14:textId="77777777" w:rsidR="003759A1" w:rsidRPr="003759A1" w:rsidRDefault="003759A1" w:rsidP="003759A1">
      <w:pPr>
        <w:numPr>
          <w:ilvl w:val="0"/>
          <w:numId w:val="19"/>
        </w:numPr>
        <w:rPr>
          <w:sz w:val="32"/>
          <w:szCs w:val="24"/>
        </w:rPr>
      </w:pPr>
      <w:r w:rsidRPr="003759A1">
        <w:rPr>
          <w:sz w:val="32"/>
          <w:szCs w:val="24"/>
        </w:rPr>
        <w:t>Responsabilità per dolo e per colpa</w:t>
      </w:r>
    </w:p>
    <w:p w14:paraId="509AEEE8" w14:textId="77777777" w:rsidR="003759A1" w:rsidRPr="003759A1" w:rsidRDefault="003759A1" w:rsidP="003759A1">
      <w:pPr>
        <w:rPr>
          <w:sz w:val="32"/>
          <w:szCs w:val="24"/>
        </w:rPr>
      </w:pPr>
    </w:p>
    <w:p w14:paraId="62CC146B" w14:textId="77777777" w:rsidR="003759A1" w:rsidRPr="003759A1" w:rsidRDefault="003759A1" w:rsidP="003759A1">
      <w:pPr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>Il contratto:</w:t>
      </w:r>
    </w:p>
    <w:p w14:paraId="4A383A6A" w14:textId="77777777" w:rsidR="003759A1" w:rsidRPr="003759A1" w:rsidRDefault="003759A1" w:rsidP="003759A1">
      <w:pPr>
        <w:rPr>
          <w:b/>
          <w:bCs/>
          <w:sz w:val="36"/>
          <w:szCs w:val="24"/>
        </w:rPr>
      </w:pPr>
    </w:p>
    <w:p w14:paraId="6A25E3C6" w14:textId="77777777" w:rsidR="003759A1" w:rsidRP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759A1">
        <w:rPr>
          <w:sz w:val="32"/>
          <w:szCs w:val="24"/>
        </w:rPr>
        <w:t>Note introduttive sul contratto</w:t>
      </w:r>
    </w:p>
    <w:p w14:paraId="4AA01904" w14:textId="77777777" w:rsidR="003D576D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D576D">
        <w:rPr>
          <w:sz w:val="32"/>
          <w:szCs w:val="24"/>
        </w:rPr>
        <w:t>Funzione del contratto e sue classificazioni</w:t>
      </w:r>
    </w:p>
    <w:p w14:paraId="7AEC927B" w14:textId="77777777" w:rsidR="003D576D" w:rsidRDefault="003D576D" w:rsidP="003759A1">
      <w:pPr>
        <w:numPr>
          <w:ilvl w:val="0"/>
          <w:numId w:val="20"/>
        </w:numPr>
        <w:rPr>
          <w:sz w:val="32"/>
          <w:szCs w:val="24"/>
        </w:rPr>
      </w:pPr>
      <w:r>
        <w:rPr>
          <w:sz w:val="32"/>
          <w:szCs w:val="24"/>
        </w:rPr>
        <w:t>La rappresentanza</w:t>
      </w:r>
    </w:p>
    <w:p w14:paraId="60BC6554" w14:textId="381B7F61" w:rsid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D576D">
        <w:rPr>
          <w:sz w:val="32"/>
          <w:szCs w:val="24"/>
        </w:rPr>
        <w:t>Autonomia contrattuale</w:t>
      </w:r>
    </w:p>
    <w:p w14:paraId="11F27CCA" w14:textId="24A96976" w:rsidR="00EC2A26" w:rsidRPr="003D576D" w:rsidRDefault="00EC2A26" w:rsidP="003759A1">
      <w:pPr>
        <w:numPr>
          <w:ilvl w:val="0"/>
          <w:numId w:val="20"/>
        </w:numPr>
        <w:rPr>
          <w:sz w:val="32"/>
          <w:szCs w:val="24"/>
        </w:rPr>
      </w:pPr>
      <w:r>
        <w:rPr>
          <w:sz w:val="32"/>
          <w:szCs w:val="24"/>
        </w:rPr>
        <w:t>Limiti all’autonomia contrattuale</w:t>
      </w:r>
    </w:p>
    <w:p w14:paraId="3688300B" w14:textId="77777777" w:rsidR="003759A1" w:rsidRP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759A1">
        <w:rPr>
          <w:sz w:val="32"/>
          <w:szCs w:val="24"/>
        </w:rPr>
        <w:t>Interpretazione del contratto</w:t>
      </w:r>
    </w:p>
    <w:p w14:paraId="21A7D862" w14:textId="77777777" w:rsidR="003759A1" w:rsidRP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759A1">
        <w:rPr>
          <w:sz w:val="32"/>
          <w:szCs w:val="24"/>
        </w:rPr>
        <w:t>I requisiti del contratto</w:t>
      </w:r>
    </w:p>
    <w:p w14:paraId="3F24FEE5" w14:textId="77777777" w:rsidR="003759A1" w:rsidRP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759A1">
        <w:rPr>
          <w:sz w:val="32"/>
          <w:szCs w:val="24"/>
        </w:rPr>
        <w:t xml:space="preserve">Gli elementi accidentali del contratto </w:t>
      </w:r>
    </w:p>
    <w:p w14:paraId="09536220" w14:textId="77777777" w:rsidR="003759A1" w:rsidRP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759A1">
        <w:rPr>
          <w:sz w:val="32"/>
          <w:szCs w:val="24"/>
        </w:rPr>
        <w:t>Gli effetti del contratto</w:t>
      </w:r>
    </w:p>
    <w:p w14:paraId="5EE80B50" w14:textId="77777777" w:rsidR="003759A1" w:rsidRP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759A1">
        <w:rPr>
          <w:sz w:val="32"/>
          <w:szCs w:val="24"/>
        </w:rPr>
        <w:t>L’invalidità del contratto</w:t>
      </w:r>
    </w:p>
    <w:p w14:paraId="0706E3EB" w14:textId="123F9655" w:rsidR="003759A1" w:rsidRDefault="003759A1" w:rsidP="003759A1">
      <w:pPr>
        <w:numPr>
          <w:ilvl w:val="0"/>
          <w:numId w:val="20"/>
        </w:numPr>
        <w:rPr>
          <w:sz w:val="32"/>
          <w:szCs w:val="24"/>
        </w:rPr>
      </w:pPr>
      <w:r w:rsidRPr="003759A1">
        <w:rPr>
          <w:sz w:val="32"/>
          <w:szCs w:val="24"/>
        </w:rPr>
        <w:t>La risoluzione del contratto</w:t>
      </w:r>
    </w:p>
    <w:p w14:paraId="2C76F2C7" w14:textId="4104B39D" w:rsidR="00EC2A26" w:rsidRPr="003759A1" w:rsidRDefault="00EC2A26" w:rsidP="003759A1">
      <w:pPr>
        <w:numPr>
          <w:ilvl w:val="0"/>
          <w:numId w:val="20"/>
        </w:numPr>
        <w:rPr>
          <w:sz w:val="32"/>
          <w:szCs w:val="24"/>
        </w:rPr>
      </w:pPr>
      <w:r>
        <w:rPr>
          <w:sz w:val="32"/>
          <w:szCs w:val="24"/>
        </w:rPr>
        <w:t>Il contratto di lavoro</w:t>
      </w:r>
    </w:p>
    <w:p w14:paraId="2E625868" w14:textId="77777777" w:rsidR="00F85F38" w:rsidRPr="003759A1" w:rsidRDefault="00F85F38" w:rsidP="003D576D">
      <w:pPr>
        <w:ind w:left="720"/>
        <w:rPr>
          <w:sz w:val="32"/>
          <w:szCs w:val="24"/>
        </w:rPr>
      </w:pPr>
    </w:p>
    <w:p w14:paraId="0DE663CD" w14:textId="77777777" w:rsidR="003759A1" w:rsidRPr="003759A1" w:rsidRDefault="003759A1" w:rsidP="003759A1">
      <w:pPr>
        <w:ind w:left="360"/>
        <w:rPr>
          <w:sz w:val="32"/>
          <w:szCs w:val="24"/>
        </w:rPr>
      </w:pPr>
    </w:p>
    <w:p w14:paraId="5A8F7707" w14:textId="77777777" w:rsidR="003759A1" w:rsidRPr="003759A1" w:rsidRDefault="003759A1" w:rsidP="003759A1">
      <w:pPr>
        <w:ind w:left="360"/>
        <w:rPr>
          <w:sz w:val="32"/>
          <w:szCs w:val="24"/>
        </w:rPr>
      </w:pPr>
    </w:p>
    <w:p w14:paraId="4CD6334A" w14:textId="77777777" w:rsidR="003759A1" w:rsidRPr="003759A1" w:rsidRDefault="003759A1" w:rsidP="003759A1">
      <w:pPr>
        <w:rPr>
          <w:sz w:val="32"/>
          <w:szCs w:val="24"/>
        </w:rPr>
      </w:pPr>
    </w:p>
    <w:p w14:paraId="507A7F5D" w14:textId="77777777" w:rsidR="003759A1" w:rsidRPr="003759A1" w:rsidRDefault="003759A1" w:rsidP="003759A1">
      <w:pPr>
        <w:rPr>
          <w:sz w:val="32"/>
          <w:szCs w:val="24"/>
        </w:rPr>
      </w:pPr>
    </w:p>
    <w:p w14:paraId="0674F8B1" w14:textId="77777777" w:rsidR="003759A1" w:rsidRPr="003759A1" w:rsidRDefault="003759A1" w:rsidP="003759A1">
      <w:pPr>
        <w:rPr>
          <w:sz w:val="32"/>
          <w:szCs w:val="24"/>
        </w:rPr>
      </w:pPr>
    </w:p>
    <w:p w14:paraId="507552FA" w14:textId="77777777" w:rsidR="003759A1" w:rsidRPr="003759A1" w:rsidRDefault="003759A1" w:rsidP="003759A1">
      <w:pPr>
        <w:keepNext/>
        <w:outlineLvl w:val="2"/>
        <w:rPr>
          <w:b/>
          <w:bCs/>
          <w:sz w:val="36"/>
          <w:szCs w:val="24"/>
        </w:rPr>
      </w:pPr>
      <w:r w:rsidRPr="003759A1">
        <w:rPr>
          <w:b/>
          <w:bCs/>
          <w:sz w:val="36"/>
          <w:szCs w:val="24"/>
        </w:rPr>
        <w:t xml:space="preserve">Gli alunni                                                                      Il docente </w:t>
      </w:r>
    </w:p>
    <w:p w14:paraId="3FFD0EE5" w14:textId="77777777" w:rsidR="0000387E" w:rsidRPr="00D04861" w:rsidRDefault="0000387E" w:rsidP="00D04861">
      <w:pPr>
        <w:spacing w:line="480" w:lineRule="auto"/>
        <w:rPr>
          <w:sz w:val="24"/>
          <w:szCs w:val="24"/>
        </w:rPr>
      </w:pPr>
    </w:p>
    <w:sectPr w:rsidR="0000387E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C58A" w14:textId="77777777" w:rsidR="00C91663" w:rsidRDefault="00C91663">
      <w:r>
        <w:separator/>
      </w:r>
    </w:p>
  </w:endnote>
  <w:endnote w:type="continuationSeparator" w:id="0">
    <w:p w14:paraId="469FE259" w14:textId="77777777" w:rsidR="00C91663" w:rsidRDefault="00C9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CD9A" w14:textId="77777777" w:rsidR="006D466F" w:rsidRDefault="00440224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E057A6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9012" w14:textId="77777777" w:rsidR="00EA7408" w:rsidRDefault="00440224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740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576D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57C0F926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14:paraId="21231553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Indirizzi: 1. Amministrazione, Finanza e Marketing; 2. Turismo</w:t>
    </w:r>
  </w:p>
  <w:p w14:paraId="59F5E7EB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49CF093F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– Indirizzi: 1. Servizi socio-sanitari; 2. Servizi per l’enogastronomia e l’ospitalità alberghiera; 3. Servizi commerciali </w:t>
    </w:r>
  </w:p>
  <w:p w14:paraId="26A29ECA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4B5E" w14:textId="77777777" w:rsidR="00C91663" w:rsidRDefault="00C91663">
      <w:r>
        <w:separator/>
      </w:r>
    </w:p>
  </w:footnote>
  <w:footnote w:type="continuationSeparator" w:id="0">
    <w:p w14:paraId="32709911" w14:textId="77777777" w:rsidR="00C91663" w:rsidRDefault="00C9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166" w14:textId="77777777" w:rsidR="00EC494B" w:rsidRDefault="0044022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4E3D4D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A24A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5CDC52FD" wp14:editId="0B6894B9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61E2465" wp14:editId="0D671075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9B7D7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5EF2335" wp14:editId="022685C5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1AE67E0E" wp14:editId="177EAE5D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9E8D77" w14:textId="77777777" w:rsidR="006D466F" w:rsidRDefault="006D466F" w:rsidP="006D466F">
    <w:pPr>
      <w:jc w:val="center"/>
      <w:rPr>
        <w:sz w:val="24"/>
        <w:szCs w:val="24"/>
      </w:rPr>
    </w:pPr>
  </w:p>
  <w:p w14:paraId="01A610AF" w14:textId="77777777" w:rsidR="006D466F" w:rsidRDefault="006D466F" w:rsidP="006D466F">
    <w:pPr>
      <w:jc w:val="center"/>
      <w:rPr>
        <w:sz w:val="24"/>
        <w:szCs w:val="24"/>
      </w:rPr>
    </w:pPr>
  </w:p>
  <w:p w14:paraId="5ADAC631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15F21D9F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04671736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3811E6D"/>
    <w:multiLevelType w:val="hybridMultilevel"/>
    <w:tmpl w:val="DE7E3034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935A5"/>
    <w:multiLevelType w:val="hybridMultilevel"/>
    <w:tmpl w:val="8654C770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D9C"/>
    <w:multiLevelType w:val="hybridMultilevel"/>
    <w:tmpl w:val="64685D5C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79AB"/>
    <w:multiLevelType w:val="hybridMultilevel"/>
    <w:tmpl w:val="E85834C2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016A"/>
    <w:multiLevelType w:val="hybridMultilevel"/>
    <w:tmpl w:val="E2EE542A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41083"/>
    <w:multiLevelType w:val="hybridMultilevel"/>
    <w:tmpl w:val="371EC0A2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C4376"/>
    <w:multiLevelType w:val="hybridMultilevel"/>
    <w:tmpl w:val="6A84B9B0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14C14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6613CE">
      <w:start w:val="1"/>
      <w:numFmt w:val="bullet"/>
      <w:lvlText w:val="♣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793C"/>
    <w:multiLevelType w:val="hybridMultilevel"/>
    <w:tmpl w:val="A1B6362C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656DB"/>
    <w:multiLevelType w:val="hybridMultilevel"/>
    <w:tmpl w:val="8F484C78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4D3"/>
    <w:multiLevelType w:val="hybridMultilevel"/>
    <w:tmpl w:val="F252C796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20B61"/>
    <w:multiLevelType w:val="hybridMultilevel"/>
    <w:tmpl w:val="79122F08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81831"/>
    <w:multiLevelType w:val="hybridMultilevel"/>
    <w:tmpl w:val="848A4944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766D5"/>
    <w:multiLevelType w:val="hybridMultilevel"/>
    <w:tmpl w:val="843099BA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15447"/>
    <w:multiLevelType w:val="hybridMultilevel"/>
    <w:tmpl w:val="CB9EFC6E"/>
    <w:lvl w:ilvl="0" w:tplc="0914C14E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D6613CE">
      <w:start w:val="1"/>
      <w:numFmt w:val="bullet"/>
      <w:lvlText w:val="♣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44AF5"/>
    <w:multiLevelType w:val="hybridMultilevel"/>
    <w:tmpl w:val="D2EC231A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3279C"/>
    <w:multiLevelType w:val="hybridMultilevel"/>
    <w:tmpl w:val="6736F7D4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34C5C"/>
    <w:multiLevelType w:val="hybridMultilevel"/>
    <w:tmpl w:val="6B6A56A0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865D0"/>
    <w:multiLevelType w:val="hybridMultilevel"/>
    <w:tmpl w:val="5FD036A6"/>
    <w:lvl w:ilvl="0" w:tplc="8D6613CE">
      <w:start w:val="1"/>
      <w:numFmt w:val="bullet"/>
      <w:lvlText w:val="♣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A42E4D"/>
    <w:multiLevelType w:val="hybridMultilevel"/>
    <w:tmpl w:val="10DC3F3C"/>
    <w:lvl w:ilvl="0" w:tplc="8D6613CE">
      <w:start w:val="1"/>
      <w:numFmt w:val="bullet"/>
      <w:lvlText w:val="♣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6"/>
  </w:num>
  <w:num w:numId="5">
    <w:abstractNumId w:val="19"/>
  </w:num>
  <w:num w:numId="6">
    <w:abstractNumId w:val="20"/>
  </w:num>
  <w:num w:numId="7">
    <w:abstractNumId w:val="17"/>
  </w:num>
  <w:num w:numId="8">
    <w:abstractNumId w:val="3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1"/>
  </w:num>
  <w:num w:numId="18">
    <w:abstractNumId w:val="16"/>
  </w:num>
  <w:num w:numId="19">
    <w:abstractNumId w:val="4"/>
  </w:num>
  <w:num w:numId="2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E"/>
    <w:rsid w:val="0000387E"/>
    <w:rsid w:val="00022405"/>
    <w:rsid w:val="00034102"/>
    <w:rsid w:val="00043923"/>
    <w:rsid w:val="000444C8"/>
    <w:rsid w:val="00057599"/>
    <w:rsid w:val="00060085"/>
    <w:rsid w:val="000716F9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86A12"/>
    <w:rsid w:val="00191D77"/>
    <w:rsid w:val="00196966"/>
    <w:rsid w:val="001B12BB"/>
    <w:rsid w:val="001C1774"/>
    <w:rsid w:val="001D1901"/>
    <w:rsid w:val="002202A8"/>
    <w:rsid w:val="002326FE"/>
    <w:rsid w:val="00281141"/>
    <w:rsid w:val="00283F5C"/>
    <w:rsid w:val="002935E0"/>
    <w:rsid w:val="002A5453"/>
    <w:rsid w:val="002B586C"/>
    <w:rsid w:val="002C05EB"/>
    <w:rsid w:val="002D3F21"/>
    <w:rsid w:val="002F362D"/>
    <w:rsid w:val="0030505B"/>
    <w:rsid w:val="00313E42"/>
    <w:rsid w:val="0033133D"/>
    <w:rsid w:val="0033670E"/>
    <w:rsid w:val="00337E79"/>
    <w:rsid w:val="00347C15"/>
    <w:rsid w:val="003616C1"/>
    <w:rsid w:val="003759A1"/>
    <w:rsid w:val="003B2855"/>
    <w:rsid w:val="003C4521"/>
    <w:rsid w:val="003C730D"/>
    <w:rsid w:val="003D576D"/>
    <w:rsid w:val="00402E84"/>
    <w:rsid w:val="00406EE2"/>
    <w:rsid w:val="00437D00"/>
    <w:rsid w:val="00440224"/>
    <w:rsid w:val="0044730B"/>
    <w:rsid w:val="00460F7F"/>
    <w:rsid w:val="00475011"/>
    <w:rsid w:val="00476CD5"/>
    <w:rsid w:val="00494829"/>
    <w:rsid w:val="004A6710"/>
    <w:rsid w:val="004A695E"/>
    <w:rsid w:val="004D1DE1"/>
    <w:rsid w:val="004E36FE"/>
    <w:rsid w:val="004F428F"/>
    <w:rsid w:val="004F4D74"/>
    <w:rsid w:val="00527A74"/>
    <w:rsid w:val="005501AF"/>
    <w:rsid w:val="00561BC4"/>
    <w:rsid w:val="00567637"/>
    <w:rsid w:val="00594F9E"/>
    <w:rsid w:val="005A5248"/>
    <w:rsid w:val="005B0F13"/>
    <w:rsid w:val="005C092C"/>
    <w:rsid w:val="005D11E6"/>
    <w:rsid w:val="005D5ACA"/>
    <w:rsid w:val="005F5CCF"/>
    <w:rsid w:val="00613BF8"/>
    <w:rsid w:val="00636FF4"/>
    <w:rsid w:val="006425B1"/>
    <w:rsid w:val="00654EC6"/>
    <w:rsid w:val="006617C8"/>
    <w:rsid w:val="00687008"/>
    <w:rsid w:val="006D08FC"/>
    <w:rsid w:val="006D343D"/>
    <w:rsid w:val="006D466F"/>
    <w:rsid w:val="00707902"/>
    <w:rsid w:val="007207D4"/>
    <w:rsid w:val="00732ABF"/>
    <w:rsid w:val="007412EC"/>
    <w:rsid w:val="00754AEC"/>
    <w:rsid w:val="0075624C"/>
    <w:rsid w:val="00770035"/>
    <w:rsid w:val="007912EE"/>
    <w:rsid w:val="00793DFD"/>
    <w:rsid w:val="007A4E13"/>
    <w:rsid w:val="007B4C20"/>
    <w:rsid w:val="007C767E"/>
    <w:rsid w:val="007F0176"/>
    <w:rsid w:val="00800133"/>
    <w:rsid w:val="008167B4"/>
    <w:rsid w:val="008167B6"/>
    <w:rsid w:val="00824AEE"/>
    <w:rsid w:val="00875408"/>
    <w:rsid w:val="00896093"/>
    <w:rsid w:val="008A6A48"/>
    <w:rsid w:val="008C52E8"/>
    <w:rsid w:val="00903711"/>
    <w:rsid w:val="00910E85"/>
    <w:rsid w:val="00912674"/>
    <w:rsid w:val="00912970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A260D1"/>
    <w:rsid w:val="00A301FF"/>
    <w:rsid w:val="00A3406D"/>
    <w:rsid w:val="00A344FD"/>
    <w:rsid w:val="00A40BBE"/>
    <w:rsid w:val="00A445A3"/>
    <w:rsid w:val="00A518B6"/>
    <w:rsid w:val="00A576E9"/>
    <w:rsid w:val="00A63904"/>
    <w:rsid w:val="00A76570"/>
    <w:rsid w:val="00A7716B"/>
    <w:rsid w:val="00A874F4"/>
    <w:rsid w:val="00A904BC"/>
    <w:rsid w:val="00A97368"/>
    <w:rsid w:val="00A9755E"/>
    <w:rsid w:val="00A976BA"/>
    <w:rsid w:val="00AB174C"/>
    <w:rsid w:val="00AB651C"/>
    <w:rsid w:val="00AC0183"/>
    <w:rsid w:val="00AD18D9"/>
    <w:rsid w:val="00AD5A50"/>
    <w:rsid w:val="00AF2FED"/>
    <w:rsid w:val="00B45D82"/>
    <w:rsid w:val="00BA0BE8"/>
    <w:rsid w:val="00BB7EF6"/>
    <w:rsid w:val="00BE251D"/>
    <w:rsid w:val="00BE29B5"/>
    <w:rsid w:val="00BF36E5"/>
    <w:rsid w:val="00C02CED"/>
    <w:rsid w:val="00C176B3"/>
    <w:rsid w:val="00C179FB"/>
    <w:rsid w:val="00C24473"/>
    <w:rsid w:val="00C368A2"/>
    <w:rsid w:val="00C4082F"/>
    <w:rsid w:val="00C52052"/>
    <w:rsid w:val="00C706C1"/>
    <w:rsid w:val="00C80EE6"/>
    <w:rsid w:val="00C905AF"/>
    <w:rsid w:val="00C91663"/>
    <w:rsid w:val="00C91A24"/>
    <w:rsid w:val="00C97F89"/>
    <w:rsid w:val="00CB10F5"/>
    <w:rsid w:val="00D04861"/>
    <w:rsid w:val="00D27B3C"/>
    <w:rsid w:val="00D42A61"/>
    <w:rsid w:val="00D604FB"/>
    <w:rsid w:val="00D86119"/>
    <w:rsid w:val="00D907C9"/>
    <w:rsid w:val="00D90F19"/>
    <w:rsid w:val="00D930B5"/>
    <w:rsid w:val="00D941F1"/>
    <w:rsid w:val="00D9487D"/>
    <w:rsid w:val="00D971B9"/>
    <w:rsid w:val="00DA5B4C"/>
    <w:rsid w:val="00DB38E9"/>
    <w:rsid w:val="00DC642A"/>
    <w:rsid w:val="00DC77E9"/>
    <w:rsid w:val="00DD3619"/>
    <w:rsid w:val="00E06295"/>
    <w:rsid w:val="00E1088A"/>
    <w:rsid w:val="00E553F4"/>
    <w:rsid w:val="00E57A3C"/>
    <w:rsid w:val="00E73EEC"/>
    <w:rsid w:val="00E8159B"/>
    <w:rsid w:val="00E9163C"/>
    <w:rsid w:val="00EA7408"/>
    <w:rsid w:val="00EC2A26"/>
    <w:rsid w:val="00EC494B"/>
    <w:rsid w:val="00EC6B10"/>
    <w:rsid w:val="00ED1DE1"/>
    <w:rsid w:val="00EE4511"/>
    <w:rsid w:val="00EF6D41"/>
    <w:rsid w:val="00EF75DB"/>
    <w:rsid w:val="00F00208"/>
    <w:rsid w:val="00F4405F"/>
    <w:rsid w:val="00F85F38"/>
    <w:rsid w:val="00F87413"/>
    <w:rsid w:val="00F92AD4"/>
    <w:rsid w:val="00F9507B"/>
    <w:rsid w:val="00F95B95"/>
    <w:rsid w:val="00FB0A77"/>
    <w:rsid w:val="00FB4A7F"/>
    <w:rsid w:val="00FD5F6C"/>
    <w:rsid w:val="00FE6183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757DDAC"/>
  <w15:docId w15:val="{B13C3848-3FBA-4558-88BF-8F047420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E3"/>
    <w:rsid w:val="00166A54"/>
    <w:rsid w:val="00204E13"/>
    <w:rsid w:val="00674D3C"/>
    <w:rsid w:val="00790E13"/>
    <w:rsid w:val="007A29C7"/>
    <w:rsid w:val="00B33BF2"/>
    <w:rsid w:val="00B567C7"/>
    <w:rsid w:val="00C938E3"/>
    <w:rsid w:val="00F41DEC"/>
    <w:rsid w:val="00F5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1D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2</cp:revision>
  <cp:lastPrinted>2011-06-30T09:06:00Z</cp:lastPrinted>
  <dcterms:created xsi:type="dcterms:W3CDTF">2021-05-06T18:27:00Z</dcterms:created>
  <dcterms:modified xsi:type="dcterms:W3CDTF">2021-05-06T18:27:00Z</dcterms:modified>
</cp:coreProperties>
</file>