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43641F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3F1241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3F1241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3ASIA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3F1241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PatriziaCanneri</w:t>
            </w:r>
            <w:proofErr w:type="spellEnd"/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3F1241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Venture 2-Oxford//Venture </w:t>
            </w:r>
            <w:proofErr w:type="spellStart"/>
            <w:r>
              <w:rPr>
                <w:rFonts w:ascii="Tahoma" w:hAnsi="Tahoma" w:cs="Tahoma"/>
                <w:b/>
              </w:rPr>
              <w:t>into</w:t>
            </w:r>
            <w:proofErr w:type="spellEnd"/>
            <w:r>
              <w:rPr>
                <w:rFonts w:ascii="Tahoma" w:hAnsi="Tahoma" w:cs="Tahoma"/>
                <w:b/>
              </w:rPr>
              <w:t xml:space="preserve"> First B2-Oxford 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Default="003F1241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Venture 2°</w:t>
            </w:r>
          </w:p>
          <w:p w:rsidR="003F1241" w:rsidRPr="00B84D2E" w:rsidRDefault="003F1241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U.7,8</w:t>
            </w:r>
          </w:p>
        </w:tc>
        <w:tc>
          <w:tcPr>
            <w:tcW w:w="6531" w:type="dxa"/>
          </w:tcPr>
          <w:p w:rsidR="00365AD3" w:rsidRDefault="003F1241" w:rsidP="000C311C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Fare</w:t>
            </w:r>
            <w:proofErr w:type="gramEnd"/>
            <w:r>
              <w:rPr>
                <w:rFonts w:ascii="Tahoma" w:hAnsi="Tahoma" w:cs="Tahoma"/>
              </w:rPr>
              <w:t xml:space="preserve"> ipotesi </w:t>
            </w:r>
            <w:proofErr w:type="spellStart"/>
            <w:r>
              <w:rPr>
                <w:rFonts w:ascii="Tahoma" w:hAnsi="Tahoma" w:cs="Tahoma"/>
              </w:rPr>
              <w:t>piu’</w:t>
            </w:r>
            <w:proofErr w:type="spellEnd"/>
            <w:r>
              <w:rPr>
                <w:rFonts w:ascii="Tahoma" w:hAnsi="Tahoma" w:cs="Tahoma"/>
              </w:rPr>
              <w:t xml:space="preserve"> o meno sicure al presente ed al passato, fare deduzioni al presente ed al passato//Parlare di abitudini al passato//</w:t>
            </w:r>
          </w:p>
          <w:p w:rsidR="003F1241" w:rsidRDefault="003F1241" w:rsidP="000C311C">
            <w:pPr>
              <w:rPr>
                <w:rFonts w:ascii="Tahoma" w:hAnsi="Tahoma" w:cs="Tahoma"/>
              </w:rPr>
            </w:pPr>
          </w:p>
          <w:p w:rsidR="003F1241" w:rsidRDefault="003F1241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Modali </w:t>
            </w:r>
            <w:proofErr w:type="spellStart"/>
            <w:r>
              <w:rPr>
                <w:rFonts w:ascii="Tahoma" w:hAnsi="Tahoma" w:cs="Tahoma"/>
              </w:rPr>
              <w:t>must</w:t>
            </w:r>
            <w:proofErr w:type="spellEnd"/>
            <w:r>
              <w:rPr>
                <w:rFonts w:ascii="Tahoma" w:hAnsi="Tahoma" w:cs="Tahoma"/>
              </w:rPr>
              <w:t>/can’t/</w:t>
            </w:r>
            <w:proofErr w:type="spellStart"/>
            <w:r>
              <w:rPr>
                <w:rFonts w:ascii="Tahoma" w:hAnsi="Tahoma" w:cs="Tahoma"/>
              </w:rPr>
              <w:t>could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may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might+</w:t>
            </w:r>
            <w:proofErr w:type="spellEnd"/>
            <w:r>
              <w:rPr>
                <w:rFonts w:ascii="Tahoma" w:hAnsi="Tahoma" w:cs="Tahoma"/>
              </w:rPr>
              <w:t xml:space="preserve"> forma base del verbo</w:t>
            </w:r>
            <w:proofErr w:type="gramStart"/>
            <w:r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</w:rPr>
              <w:t>o infinito passato del verbo)//</w:t>
            </w:r>
            <w:proofErr w:type="spellStart"/>
            <w:r>
              <w:rPr>
                <w:rFonts w:ascii="Tahoma" w:hAnsi="Tahoma" w:cs="Tahoma"/>
              </w:rPr>
              <w:t>Used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versus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>, ‘</w:t>
            </w:r>
            <w:proofErr w:type="spellStart"/>
            <w:r>
              <w:rPr>
                <w:rFonts w:ascii="Tahoma" w:hAnsi="Tahoma" w:cs="Tahoma"/>
              </w:rPr>
              <w:t>be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used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‘+ </w:t>
            </w:r>
            <w:proofErr w:type="spellStart"/>
            <w:r>
              <w:rPr>
                <w:rFonts w:ascii="Tahoma" w:hAnsi="Tahoma" w:cs="Tahoma"/>
              </w:rPr>
              <w:t>ing</w:t>
            </w:r>
            <w:proofErr w:type="spellEnd"/>
            <w:r>
              <w:rPr>
                <w:rFonts w:ascii="Tahoma" w:hAnsi="Tahoma" w:cs="Tahoma"/>
              </w:rPr>
              <w:t xml:space="preserve"> , ‘</w:t>
            </w:r>
            <w:proofErr w:type="spellStart"/>
            <w:r>
              <w:rPr>
                <w:rFonts w:ascii="Tahoma" w:hAnsi="Tahoma" w:cs="Tahoma"/>
              </w:rPr>
              <w:t>get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used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‘ + </w:t>
            </w:r>
            <w:proofErr w:type="spellStart"/>
            <w:r>
              <w:rPr>
                <w:rFonts w:ascii="Tahoma" w:hAnsi="Tahoma" w:cs="Tahoma"/>
              </w:rPr>
              <w:t>ing</w:t>
            </w:r>
            <w:proofErr w:type="spellEnd"/>
          </w:p>
          <w:p w:rsidR="001F3E7E" w:rsidRPr="00B84D2E" w:rsidRDefault="001F3E7E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Default="003F1241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Venture </w:t>
            </w:r>
            <w:proofErr w:type="spellStart"/>
            <w:r>
              <w:rPr>
                <w:rFonts w:ascii="Tahoma" w:hAnsi="Tahoma" w:cs="Tahoma"/>
                <w:b/>
              </w:rPr>
              <w:t>into</w:t>
            </w:r>
            <w:proofErr w:type="spellEnd"/>
            <w:r>
              <w:rPr>
                <w:rFonts w:ascii="Tahoma" w:hAnsi="Tahoma" w:cs="Tahoma"/>
                <w:b/>
              </w:rPr>
              <w:t xml:space="preserve"> First B2</w:t>
            </w:r>
          </w:p>
          <w:p w:rsidR="003F1241" w:rsidRPr="00B84D2E" w:rsidRDefault="003F1241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U.1.2</w:t>
            </w:r>
          </w:p>
        </w:tc>
        <w:tc>
          <w:tcPr>
            <w:tcW w:w="6531" w:type="dxa"/>
          </w:tcPr>
          <w:p w:rsidR="00365AD3" w:rsidRDefault="003F1241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Parlare delle relazioni familiari/dei propri gusti//Lettura e comprensione del testo ‘</w:t>
            </w:r>
            <w:proofErr w:type="spellStart"/>
            <w:r>
              <w:rPr>
                <w:rFonts w:ascii="Tahoma" w:hAnsi="Tahoma" w:cs="Tahoma"/>
              </w:rPr>
              <w:t>Opposite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attract</w:t>
            </w:r>
            <w:proofErr w:type="spellEnd"/>
            <w:r>
              <w:rPr>
                <w:rFonts w:ascii="Tahoma" w:hAnsi="Tahoma" w:cs="Tahoma"/>
              </w:rPr>
              <w:t xml:space="preserve">’ p.13, parlare delle </w:t>
            </w:r>
            <w:proofErr w:type="spellStart"/>
            <w:r>
              <w:rPr>
                <w:rFonts w:ascii="Tahoma" w:hAnsi="Tahoma" w:cs="Tahoma"/>
              </w:rPr>
              <w:t>celebrita’</w:t>
            </w:r>
            <w:proofErr w:type="spellEnd"/>
            <w:r>
              <w:rPr>
                <w:rFonts w:ascii="Tahoma" w:hAnsi="Tahoma" w:cs="Tahoma"/>
              </w:rPr>
              <w:t xml:space="preserve"> e dei media</w:t>
            </w:r>
            <w:proofErr w:type="gramStart"/>
            <w:r w:rsidR="001F3E7E">
              <w:rPr>
                <w:rFonts w:ascii="Tahoma" w:hAnsi="Tahoma" w:cs="Tahoma"/>
              </w:rPr>
              <w:t xml:space="preserve"> :</w:t>
            </w:r>
            <w:proofErr w:type="gramEnd"/>
            <w:r w:rsidR="001F3E7E">
              <w:rPr>
                <w:rFonts w:ascii="Tahoma" w:hAnsi="Tahoma" w:cs="Tahoma"/>
              </w:rPr>
              <w:t xml:space="preserve"> lettura e comprensione del testo ‘Leonardo Di Caprio ‘p.22-23, vari modi per esprimere le abitudini//</w:t>
            </w:r>
          </w:p>
          <w:p w:rsidR="001F3E7E" w:rsidRDefault="001F3E7E" w:rsidP="000C311C">
            <w:pPr>
              <w:rPr>
                <w:rFonts w:ascii="Tahoma" w:hAnsi="Tahoma" w:cs="Tahoma"/>
              </w:rPr>
            </w:pPr>
          </w:p>
          <w:p w:rsidR="001F3E7E" w:rsidRDefault="001F3E7E" w:rsidP="000C311C">
            <w:pPr>
              <w:rPr>
                <w:rFonts w:ascii="Tahoma" w:hAnsi="Tahoma" w:cs="Tahoma"/>
              </w:rPr>
            </w:pPr>
          </w:p>
          <w:p w:rsidR="001F3E7E" w:rsidRDefault="001F3E7E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versus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continuous</w:t>
            </w:r>
            <w:proofErr w:type="spellEnd"/>
            <w:r>
              <w:rPr>
                <w:rFonts w:ascii="Tahoma" w:hAnsi="Tahoma" w:cs="Tahoma"/>
              </w:rPr>
              <w:t xml:space="preserve">, verbi di movimento e di </w:t>
            </w:r>
            <w:proofErr w:type="spellStart"/>
            <w:r>
              <w:rPr>
                <w:rFonts w:ascii="Tahoma" w:hAnsi="Tahoma" w:cs="Tahoma"/>
              </w:rPr>
              <w:t>staticita’</w:t>
            </w:r>
            <w:proofErr w:type="spellEnd"/>
            <w:r>
              <w:rPr>
                <w:rFonts w:ascii="Tahoma" w:hAnsi="Tahoma" w:cs="Tahoma"/>
              </w:rPr>
              <w:t xml:space="preserve">, comparativo /superlativo degli aggettivi e degli avverbi, avverbio + comparativo,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 xml:space="preserve"> con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>avverbi//</w:t>
            </w:r>
            <w:proofErr w:type="spellStart"/>
            <w:r>
              <w:rPr>
                <w:rFonts w:ascii="Tahoma" w:hAnsi="Tahoma" w:cs="Tahoma"/>
              </w:rPr>
              <w:t>Used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versus </w:t>
            </w:r>
            <w:proofErr w:type="spellStart"/>
            <w:r>
              <w:rPr>
                <w:rFonts w:ascii="Tahoma" w:hAnsi="Tahoma" w:cs="Tahoma"/>
              </w:rPr>
              <w:t>Would</w:t>
            </w:r>
            <w:proofErr w:type="spellEnd"/>
            <w:r>
              <w:rPr>
                <w:rFonts w:ascii="Tahoma" w:hAnsi="Tahoma" w:cs="Tahoma"/>
              </w:rPr>
              <w:t xml:space="preserve"> + forma base del verbo, </w:t>
            </w:r>
            <w:proofErr w:type="spellStart"/>
            <w:r>
              <w:rPr>
                <w:rFonts w:ascii="Tahoma" w:hAnsi="Tahoma" w:cs="Tahoma"/>
              </w:rPr>
              <w:t>Used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versus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>,</w:t>
            </w:r>
            <w:proofErr w:type="spellStart"/>
            <w:r>
              <w:rPr>
                <w:rFonts w:ascii="Tahoma" w:hAnsi="Tahoma" w:cs="Tahoma"/>
              </w:rPr>
              <w:t>be</w:t>
            </w:r>
            <w:proofErr w:type="spellEnd"/>
            <w:r>
              <w:rPr>
                <w:rFonts w:ascii="Tahoma" w:hAnsi="Tahoma" w:cs="Tahoma"/>
              </w:rPr>
              <w:t xml:space="preserve"> /</w:t>
            </w:r>
            <w:proofErr w:type="spellStart"/>
            <w:r>
              <w:rPr>
                <w:rFonts w:ascii="Tahoma" w:hAnsi="Tahoma" w:cs="Tahoma"/>
              </w:rPr>
              <w:t>get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uesd</w:t>
            </w:r>
            <w:proofErr w:type="spellEnd"/>
            <w:r>
              <w:rPr>
                <w:rFonts w:ascii="Tahoma" w:hAnsi="Tahoma" w:cs="Tahoma"/>
              </w:rPr>
              <w:t xml:space="preserve"> 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+ing</w:t>
            </w:r>
            <w:proofErr w:type="spellEnd"/>
            <w:r>
              <w:rPr>
                <w:rFonts w:ascii="Tahoma" w:hAnsi="Tahoma" w:cs="Tahoma"/>
              </w:rPr>
              <w:t>, so/</w:t>
            </w:r>
            <w:proofErr w:type="spellStart"/>
            <w:r>
              <w:rPr>
                <w:rFonts w:ascii="Tahoma" w:hAnsi="Tahoma" w:cs="Tahoma"/>
              </w:rPr>
              <w:t>such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Make</w:t>
            </w:r>
            <w:proofErr w:type="spellEnd"/>
            <w:r>
              <w:rPr>
                <w:rFonts w:ascii="Tahoma" w:hAnsi="Tahoma" w:cs="Tahoma"/>
              </w:rPr>
              <w:t xml:space="preserve">/Do, </w:t>
            </w:r>
            <w:proofErr w:type="spellStart"/>
            <w:r>
              <w:rPr>
                <w:rFonts w:ascii="Tahoma" w:hAnsi="Tahoma" w:cs="Tahoma"/>
              </w:rPr>
              <w:t>Make</w:t>
            </w:r>
            <w:proofErr w:type="spellEnd"/>
            <w:r>
              <w:rPr>
                <w:rFonts w:ascii="Tahoma" w:hAnsi="Tahoma" w:cs="Tahoma"/>
              </w:rPr>
              <w:t xml:space="preserve"> /do come verbi </w:t>
            </w:r>
            <w:proofErr w:type="spellStart"/>
            <w:r>
              <w:rPr>
                <w:rFonts w:ascii="Tahoma" w:hAnsi="Tahoma" w:cs="Tahoma"/>
              </w:rPr>
              <w:t>frasali</w:t>
            </w:r>
            <w:proofErr w:type="spellEnd"/>
            <w:r>
              <w:rPr>
                <w:rFonts w:ascii="Tahoma" w:hAnsi="Tahoma" w:cs="Tahoma"/>
              </w:rPr>
              <w:t>//</w:t>
            </w:r>
          </w:p>
          <w:p w:rsidR="001F3E7E" w:rsidRDefault="001F3E7E" w:rsidP="000C311C">
            <w:pPr>
              <w:rPr>
                <w:rFonts w:ascii="Tahoma" w:hAnsi="Tahoma" w:cs="Tahoma"/>
              </w:rPr>
            </w:pPr>
          </w:p>
          <w:p w:rsidR="001F3E7E" w:rsidRPr="00B84D2E" w:rsidRDefault="001F3E7E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1F3E7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U.3,4</w:t>
            </w:r>
          </w:p>
        </w:tc>
        <w:tc>
          <w:tcPr>
            <w:tcW w:w="6531" w:type="dxa"/>
          </w:tcPr>
          <w:p w:rsidR="00365AD3" w:rsidRDefault="001F3E7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Come raccontare storie al passato</w:t>
            </w:r>
            <w:proofErr w:type="gramStart"/>
            <w:r>
              <w:rPr>
                <w:rFonts w:ascii="Tahoma" w:hAnsi="Tahoma" w:cs="Tahoma"/>
              </w:rPr>
              <w:t>:</w:t>
            </w:r>
            <w:proofErr w:type="gramEnd"/>
            <w:r>
              <w:rPr>
                <w:rFonts w:ascii="Tahoma" w:hAnsi="Tahoma" w:cs="Tahoma"/>
              </w:rPr>
              <w:t xml:space="preserve">lettura e comprensione del testo ‘The </w:t>
            </w:r>
            <w:proofErr w:type="spellStart"/>
            <w:r>
              <w:rPr>
                <w:rFonts w:ascii="Tahoma" w:hAnsi="Tahoma" w:cs="Tahoma"/>
              </w:rPr>
              <w:t>Sussex</w:t>
            </w:r>
            <w:proofErr w:type="spellEnd"/>
            <w:r>
              <w:rPr>
                <w:rFonts w:ascii="Tahoma" w:hAnsi="Tahoma" w:cs="Tahoma"/>
              </w:rPr>
              <w:t xml:space="preserve"> Vampire’ tratto dall’omonima short story di Conan </w:t>
            </w:r>
            <w:proofErr w:type="spellStart"/>
            <w:r>
              <w:rPr>
                <w:rFonts w:ascii="Tahoma" w:hAnsi="Tahoma" w:cs="Tahoma"/>
              </w:rPr>
              <w:t>Doyle</w:t>
            </w:r>
            <w:proofErr w:type="spellEnd"/>
            <w:r w:rsidR="004871B4">
              <w:rPr>
                <w:rFonts w:ascii="Tahoma" w:hAnsi="Tahoma" w:cs="Tahoma"/>
              </w:rPr>
              <w:t>//</w:t>
            </w:r>
          </w:p>
          <w:p w:rsidR="004871B4" w:rsidRDefault="004871B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Parlare delle problematiche ambientali e del mondo naturale: lettura e comprensione del </w:t>
            </w:r>
            <w:proofErr w:type="spellStart"/>
            <w:proofErr w:type="gramStart"/>
            <w:r>
              <w:rPr>
                <w:rFonts w:ascii="Tahoma" w:hAnsi="Tahoma" w:cs="Tahoma"/>
              </w:rPr>
              <w:t>testo’</w:t>
            </w:r>
            <w:proofErr w:type="gramEnd"/>
            <w:r>
              <w:rPr>
                <w:rFonts w:ascii="Tahoma" w:hAnsi="Tahoma" w:cs="Tahoma"/>
              </w:rPr>
              <w:t>Going</w:t>
            </w:r>
            <w:proofErr w:type="spellEnd"/>
            <w:r>
              <w:rPr>
                <w:rFonts w:ascii="Tahoma" w:hAnsi="Tahoma" w:cs="Tahoma"/>
              </w:rPr>
              <w:t xml:space="preserve"> green in Hollywood’ p.44.45//</w:t>
            </w:r>
          </w:p>
          <w:p w:rsidR="004871B4" w:rsidRDefault="004871B4" w:rsidP="000C311C">
            <w:pPr>
              <w:rPr>
                <w:rFonts w:ascii="Tahoma" w:hAnsi="Tahoma" w:cs="Tahoma"/>
              </w:rPr>
            </w:pPr>
          </w:p>
          <w:p w:rsidR="004871B4" w:rsidRDefault="004871B4" w:rsidP="000C311C">
            <w:pPr>
              <w:rPr>
                <w:rFonts w:ascii="Tahoma" w:hAnsi="Tahoma" w:cs="Tahoma"/>
              </w:rPr>
            </w:pPr>
          </w:p>
          <w:p w:rsidR="004871B4" w:rsidRDefault="004871B4" w:rsidP="000C311C">
            <w:pPr>
              <w:rPr>
                <w:rFonts w:ascii="Tahoma" w:hAnsi="Tahoma" w:cs="Tahoma"/>
              </w:rPr>
            </w:pPr>
          </w:p>
          <w:p w:rsidR="004871B4" w:rsidRDefault="004871B4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 xml:space="preserve"> versus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continuous.Past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 xml:space="preserve">, congiunzioni: </w:t>
            </w:r>
            <w:proofErr w:type="spellStart"/>
            <w:r>
              <w:rPr>
                <w:rFonts w:ascii="Tahoma" w:hAnsi="Tahoma" w:cs="Tahoma"/>
              </w:rPr>
              <w:t>while</w:t>
            </w:r>
            <w:proofErr w:type="spellEnd"/>
            <w:proofErr w:type="gramStart"/>
            <w:r>
              <w:rPr>
                <w:rFonts w:ascii="Tahoma" w:hAnsi="Tahoma" w:cs="Tahoma"/>
              </w:rPr>
              <w:t>,</w:t>
            </w:r>
            <w:proofErr w:type="spellStart"/>
            <w:proofErr w:type="gramEnd"/>
            <w:r>
              <w:rPr>
                <w:rFonts w:ascii="Tahoma" w:hAnsi="Tahoma" w:cs="Tahoma"/>
              </w:rPr>
              <w:t>when</w:t>
            </w:r>
            <w:proofErr w:type="spellEnd"/>
            <w:r>
              <w:rPr>
                <w:rFonts w:ascii="Tahoma" w:hAnsi="Tahoma" w:cs="Tahoma"/>
              </w:rPr>
              <w:t>,</w:t>
            </w:r>
            <w:proofErr w:type="spellStart"/>
            <w:r>
              <w:rPr>
                <w:rFonts w:ascii="Tahoma" w:hAnsi="Tahoma" w:cs="Tahoma"/>
              </w:rPr>
              <w:t>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soon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etc…</w:t>
            </w:r>
            <w:proofErr w:type="spellEnd"/>
            <w:r>
              <w:rPr>
                <w:rFonts w:ascii="Tahoma" w:hAnsi="Tahoma" w:cs="Tahoma"/>
              </w:rPr>
              <w:t xml:space="preserve">..Modali di deduzione e </w:t>
            </w:r>
            <w:proofErr w:type="spellStart"/>
            <w:r>
              <w:rPr>
                <w:rFonts w:ascii="Tahoma" w:hAnsi="Tahoma" w:cs="Tahoma"/>
              </w:rPr>
              <w:t>probabilita’</w:t>
            </w:r>
            <w:proofErr w:type="spellEnd"/>
            <w:r>
              <w:rPr>
                <w:rFonts w:ascii="Tahoma" w:hAnsi="Tahoma" w:cs="Tahoma"/>
              </w:rPr>
              <w:t xml:space="preserve">: </w:t>
            </w:r>
            <w:proofErr w:type="spellStart"/>
            <w:r>
              <w:rPr>
                <w:rFonts w:ascii="Tahoma" w:hAnsi="Tahoma" w:cs="Tahoma"/>
              </w:rPr>
              <w:t>must</w:t>
            </w:r>
            <w:proofErr w:type="spellEnd"/>
            <w:r>
              <w:rPr>
                <w:rFonts w:ascii="Tahoma" w:hAnsi="Tahoma" w:cs="Tahoma"/>
              </w:rPr>
              <w:t>/can’t/</w:t>
            </w:r>
            <w:proofErr w:type="spellStart"/>
            <w:r>
              <w:rPr>
                <w:rFonts w:ascii="Tahoma" w:hAnsi="Tahoma" w:cs="Tahoma"/>
              </w:rPr>
              <w:t>could</w:t>
            </w:r>
            <w:proofErr w:type="spellEnd"/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not</w:t>
            </w:r>
            <w:proofErr w:type="spellEnd"/>
            <w:r>
              <w:rPr>
                <w:rFonts w:ascii="Tahoma" w:hAnsi="Tahoma" w:cs="Tahoma"/>
              </w:rPr>
              <w:t>)/</w:t>
            </w:r>
            <w:proofErr w:type="spellStart"/>
            <w:r>
              <w:rPr>
                <w:rFonts w:ascii="Tahoma" w:hAnsi="Tahoma" w:cs="Tahoma"/>
              </w:rPr>
              <w:t>may</w:t>
            </w:r>
            <w:proofErr w:type="spellEnd"/>
            <w:r>
              <w:rPr>
                <w:rFonts w:ascii="Tahoma" w:hAnsi="Tahoma" w:cs="Tahoma"/>
              </w:rPr>
              <w:t>/</w:t>
            </w:r>
            <w:proofErr w:type="spellStart"/>
            <w:r>
              <w:rPr>
                <w:rFonts w:ascii="Tahoma" w:hAnsi="Tahoma" w:cs="Tahoma"/>
              </w:rPr>
              <w:t>might</w:t>
            </w:r>
            <w:proofErr w:type="spellEnd"/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not</w:t>
            </w:r>
            <w:proofErr w:type="spellEnd"/>
            <w:r>
              <w:rPr>
                <w:rFonts w:ascii="Tahoma" w:hAnsi="Tahoma" w:cs="Tahoma"/>
              </w:rPr>
              <w:t>)//</w:t>
            </w:r>
          </w:p>
          <w:p w:rsidR="00792BF7" w:rsidRDefault="00792BF7" w:rsidP="000C311C">
            <w:pPr>
              <w:rPr>
                <w:rFonts w:ascii="Tahoma" w:hAnsi="Tahoma" w:cs="Tahoma"/>
              </w:rPr>
            </w:pPr>
          </w:p>
          <w:p w:rsidR="00792BF7" w:rsidRPr="00B84D2E" w:rsidRDefault="00792BF7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4871B4" w:rsidRDefault="004871B4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U.5</w:t>
            </w:r>
            <w:r w:rsidR="0043641F">
              <w:rPr>
                <w:rFonts w:ascii="Tahoma" w:hAnsi="Tahoma" w:cs="Tahoma"/>
                <w:b/>
              </w:rPr>
              <w:t>,6</w:t>
            </w:r>
          </w:p>
          <w:p w:rsidR="00365AD3" w:rsidRPr="004871B4" w:rsidRDefault="004871B4" w:rsidP="004871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531" w:type="dxa"/>
          </w:tcPr>
          <w:p w:rsidR="004871B4" w:rsidRDefault="004871B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vari modi di viaggiare, lettura e comprensione del </w:t>
            </w:r>
            <w:proofErr w:type="spellStart"/>
            <w:proofErr w:type="gramStart"/>
            <w:r>
              <w:rPr>
                <w:rFonts w:ascii="Tahoma" w:hAnsi="Tahoma" w:cs="Tahoma"/>
              </w:rPr>
              <w:t>testo’</w:t>
            </w:r>
            <w:proofErr w:type="gramEnd"/>
            <w:r>
              <w:rPr>
                <w:rFonts w:ascii="Tahoma" w:hAnsi="Tahoma" w:cs="Tahoma"/>
              </w:rPr>
              <w:t>Opportunities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broaden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your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Horizons</w:t>
            </w:r>
            <w:proofErr w:type="spellEnd"/>
            <w:r>
              <w:rPr>
                <w:rFonts w:ascii="Tahoma" w:hAnsi="Tahoma" w:cs="Tahoma"/>
              </w:rPr>
              <w:t>!’</w:t>
            </w:r>
          </w:p>
          <w:p w:rsidR="0043641F" w:rsidRDefault="0043641F" w:rsidP="000C311C">
            <w:pPr>
              <w:rPr>
                <w:rFonts w:ascii="Tahoma" w:hAnsi="Tahoma" w:cs="Tahoma"/>
              </w:rPr>
            </w:pPr>
          </w:p>
          <w:p w:rsidR="0043641F" w:rsidRDefault="0043641F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Parlare di </w:t>
            </w:r>
            <w:proofErr w:type="spellStart"/>
            <w:r>
              <w:rPr>
                <w:rFonts w:ascii="Tahoma" w:hAnsi="Tahoma" w:cs="Tahoma"/>
              </w:rPr>
              <w:t>societa’</w:t>
            </w:r>
            <w:proofErr w:type="spellEnd"/>
            <w:r>
              <w:rPr>
                <w:rFonts w:ascii="Tahoma" w:hAnsi="Tahoma" w:cs="Tahoma"/>
              </w:rPr>
              <w:t xml:space="preserve"> e migrazione</w:t>
            </w:r>
            <w:proofErr w:type="gramStart"/>
            <w:r>
              <w:rPr>
                <w:rFonts w:ascii="Tahoma" w:hAnsi="Tahoma" w:cs="Tahoma"/>
              </w:rPr>
              <w:t>,</w:t>
            </w:r>
            <w:proofErr w:type="gramEnd"/>
            <w:r>
              <w:rPr>
                <w:rFonts w:ascii="Tahoma" w:hAnsi="Tahoma" w:cs="Tahoma"/>
              </w:rPr>
              <w:t xml:space="preserve">lettura e comprensione del </w:t>
            </w:r>
            <w:proofErr w:type="spellStart"/>
            <w:r>
              <w:rPr>
                <w:rFonts w:ascii="Tahoma" w:hAnsi="Tahoma" w:cs="Tahoma"/>
              </w:rPr>
              <w:t>testo’Reaching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great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heights</w:t>
            </w:r>
            <w:proofErr w:type="spellEnd"/>
            <w:r>
              <w:rPr>
                <w:rFonts w:ascii="Tahoma" w:hAnsi="Tahoma" w:cs="Tahoma"/>
              </w:rPr>
              <w:t xml:space="preserve">(’the </w:t>
            </w:r>
            <w:proofErr w:type="spellStart"/>
            <w:r>
              <w:rPr>
                <w:rFonts w:ascii="Tahoma" w:hAnsi="Tahoma" w:cs="Tahoma"/>
              </w:rPr>
              <w:t>Grand</w:t>
            </w:r>
            <w:proofErr w:type="spellEnd"/>
            <w:r>
              <w:rPr>
                <w:rFonts w:ascii="Tahoma" w:hAnsi="Tahoma" w:cs="Tahoma"/>
              </w:rPr>
              <w:t xml:space="preserve"> Canyon: </w:t>
            </w:r>
            <w:proofErr w:type="spellStart"/>
            <w:r>
              <w:rPr>
                <w:rFonts w:ascii="Tahoma" w:hAnsi="Tahoma" w:cs="Tahoma"/>
              </w:rPr>
              <w:t>Indian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reservation</w:t>
            </w:r>
            <w:proofErr w:type="spellEnd"/>
            <w:r>
              <w:rPr>
                <w:rFonts w:ascii="Tahoma" w:hAnsi="Tahoma" w:cs="Tahoma"/>
              </w:rPr>
              <w:t xml:space="preserve"> and </w:t>
            </w:r>
            <w:proofErr w:type="spellStart"/>
            <w:r>
              <w:rPr>
                <w:rFonts w:ascii="Tahoma" w:hAnsi="Tahoma" w:cs="Tahoma"/>
              </w:rPr>
              <w:t>tourist</w:t>
            </w:r>
            <w:proofErr w:type="spellEnd"/>
            <w:r>
              <w:rPr>
                <w:rFonts w:ascii="Tahoma" w:hAnsi="Tahoma" w:cs="Tahoma"/>
              </w:rPr>
              <w:t xml:space="preserve"> site)</w:t>
            </w:r>
          </w:p>
          <w:p w:rsidR="004871B4" w:rsidRDefault="004871B4" w:rsidP="000C311C">
            <w:pPr>
              <w:rPr>
                <w:rFonts w:ascii="Tahoma" w:hAnsi="Tahoma" w:cs="Tahoma"/>
              </w:rPr>
            </w:pPr>
          </w:p>
          <w:p w:rsidR="004871B4" w:rsidRDefault="004871B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futuri inglesi: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continuous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will</w:t>
            </w:r>
            <w:proofErr w:type="spellEnd"/>
            <w:r>
              <w:rPr>
                <w:rFonts w:ascii="Tahoma" w:hAnsi="Tahoma" w:cs="Tahoma"/>
              </w:rPr>
              <w:t xml:space="preserve"> Future,</w:t>
            </w:r>
            <w:proofErr w:type="gramStart"/>
            <w:r>
              <w:rPr>
                <w:rFonts w:ascii="Tahoma" w:hAnsi="Tahoma" w:cs="Tahoma"/>
              </w:rPr>
              <w:t xml:space="preserve"> ‘</w:t>
            </w:r>
            <w:proofErr w:type="spellStart"/>
            <w:proofErr w:type="gramEnd"/>
            <w:r>
              <w:rPr>
                <w:rFonts w:ascii="Tahoma" w:hAnsi="Tahoma" w:cs="Tahoma"/>
              </w:rPr>
              <w:t>be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going</w:t>
            </w:r>
            <w:proofErr w:type="spellEnd"/>
            <w:r>
              <w:rPr>
                <w:rFonts w:ascii="Tahoma" w:hAnsi="Tahoma" w:cs="Tahoma"/>
              </w:rPr>
              <w:t xml:space="preserve"> to’Future  Future </w:t>
            </w:r>
            <w:proofErr w:type="spellStart"/>
            <w:r>
              <w:rPr>
                <w:rFonts w:ascii="Tahoma" w:hAnsi="Tahoma" w:cs="Tahoma"/>
              </w:rPr>
              <w:t>continuous</w:t>
            </w:r>
            <w:proofErr w:type="spellEnd"/>
            <w:r>
              <w:rPr>
                <w:rFonts w:ascii="Tahoma" w:hAnsi="Tahoma" w:cs="Tahoma"/>
              </w:rPr>
              <w:t xml:space="preserve"> e Future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 w:rsidR="00792BF7">
              <w:rPr>
                <w:rFonts w:ascii="Tahoma" w:hAnsi="Tahoma" w:cs="Tahoma"/>
              </w:rPr>
              <w:t xml:space="preserve">, frasi al futuro con le congiunzioni di tempo: </w:t>
            </w:r>
            <w:proofErr w:type="spellStart"/>
            <w:r w:rsidR="00792BF7">
              <w:rPr>
                <w:rFonts w:ascii="Tahoma" w:hAnsi="Tahoma" w:cs="Tahoma"/>
              </w:rPr>
              <w:t>as</w:t>
            </w:r>
            <w:proofErr w:type="spellEnd"/>
            <w:r w:rsidR="00792BF7">
              <w:rPr>
                <w:rFonts w:ascii="Tahoma" w:hAnsi="Tahoma" w:cs="Tahoma"/>
              </w:rPr>
              <w:t xml:space="preserve"> </w:t>
            </w:r>
            <w:proofErr w:type="spellStart"/>
            <w:r w:rsidR="00792BF7">
              <w:rPr>
                <w:rFonts w:ascii="Tahoma" w:hAnsi="Tahoma" w:cs="Tahoma"/>
              </w:rPr>
              <w:t>soon</w:t>
            </w:r>
            <w:proofErr w:type="spellEnd"/>
            <w:r w:rsidR="00792BF7">
              <w:rPr>
                <w:rFonts w:ascii="Tahoma" w:hAnsi="Tahoma" w:cs="Tahoma"/>
              </w:rPr>
              <w:t xml:space="preserve"> </w:t>
            </w:r>
            <w:proofErr w:type="spellStart"/>
            <w:r w:rsidR="00792BF7">
              <w:rPr>
                <w:rFonts w:ascii="Tahoma" w:hAnsi="Tahoma" w:cs="Tahoma"/>
              </w:rPr>
              <w:t>as</w:t>
            </w:r>
            <w:proofErr w:type="spellEnd"/>
            <w:r w:rsidR="00792BF7">
              <w:rPr>
                <w:rFonts w:ascii="Tahoma" w:hAnsi="Tahoma" w:cs="Tahoma"/>
              </w:rPr>
              <w:t xml:space="preserve">, </w:t>
            </w:r>
            <w:proofErr w:type="spellStart"/>
            <w:r w:rsidR="00792BF7">
              <w:rPr>
                <w:rFonts w:ascii="Tahoma" w:hAnsi="Tahoma" w:cs="Tahoma"/>
              </w:rPr>
              <w:t>before</w:t>
            </w:r>
            <w:proofErr w:type="spellEnd"/>
            <w:r w:rsidR="00792BF7">
              <w:rPr>
                <w:rFonts w:ascii="Tahoma" w:hAnsi="Tahoma" w:cs="Tahoma"/>
              </w:rPr>
              <w:t>,</w:t>
            </w:r>
            <w:proofErr w:type="spellStart"/>
            <w:r w:rsidR="00792BF7">
              <w:rPr>
                <w:rFonts w:ascii="Tahoma" w:hAnsi="Tahoma" w:cs="Tahoma"/>
              </w:rPr>
              <w:t>after</w:t>
            </w:r>
            <w:proofErr w:type="spellEnd"/>
            <w:r w:rsidR="00792BF7">
              <w:rPr>
                <w:rFonts w:ascii="Tahoma" w:hAnsi="Tahoma" w:cs="Tahoma"/>
              </w:rPr>
              <w:t>,</w:t>
            </w:r>
            <w:proofErr w:type="spellStart"/>
            <w:r w:rsidR="00792BF7">
              <w:rPr>
                <w:rFonts w:ascii="Tahoma" w:hAnsi="Tahoma" w:cs="Tahoma"/>
              </w:rPr>
              <w:t>until</w:t>
            </w:r>
            <w:proofErr w:type="spellEnd"/>
            <w:r w:rsidR="00792BF7">
              <w:rPr>
                <w:rFonts w:ascii="Tahoma" w:hAnsi="Tahoma" w:cs="Tahoma"/>
              </w:rPr>
              <w:t>,</w:t>
            </w:r>
            <w:proofErr w:type="spellStart"/>
            <w:r w:rsidR="00792BF7">
              <w:rPr>
                <w:rFonts w:ascii="Tahoma" w:hAnsi="Tahoma" w:cs="Tahoma"/>
              </w:rPr>
              <w:t>while</w:t>
            </w:r>
            <w:proofErr w:type="spellEnd"/>
            <w:r w:rsidR="00792BF7">
              <w:rPr>
                <w:rFonts w:ascii="Tahoma" w:hAnsi="Tahoma" w:cs="Tahoma"/>
              </w:rPr>
              <w:t>,</w:t>
            </w:r>
            <w:proofErr w:type="spellStart"/>
            <w:r w:rsidR="00792BF7">
              <w:rPr>
                <w:rFonts w:ascii="Tahoma" w:hAnsi="Tahoma" w:cs="Tahoma"/>
              </w:rPr>
              <w:t>when</w:t>
            </w:r>
            <w:proofErr w:type="spellEnd"/>
            <w:r w:rsidR="00792BF7">
              <w:rPr>
                <w:rFonts w:ascii="Tahoma" w:hAnsi="Tahoma" w:cs="Tahoma"/>
              </w:rPr>
              <w:t xml:space="preserve"> </w:t>
            </w:r>
            <w:proofErr w:type="spellStart"/>
            <w:r w:rsidR="00792BF7">
              <w:rPr>
                <w:rFonts w:ascii="Tahoma" w:hAnsi="Tahoma" w:cs="Tahoma"/>
              </w:rPr>
              <w:t>etc</w:t>
            </w:r>
            <w:proofErr w:type="spellEnd"/>
            <w:r w:rsidR="00792BF7">
              <w:rPr>
                <w:rFonts w:ascii="Tahoma" w:hAnsi="Tahoma" w:cs="Tahoma"/>
              </w:rPr>
              <w:t>..</w:t>
            </w:r>
            <w:proofErr w:type="spellStart"/>
            <w:r w:rsidR="00792BF7">
              <w:rPr>
                <w:rFonts w:ascii="Tahoma" w:hAnsi="Tahoma" w:cs="Tahoma"/>
              </w:rPr>
              <w:t>Shall</w:t>
            </w:r>
            <w:proofErr w:type="spellEnd"/>
            <w:r w:rsidR="00792BF7">
              <w:rPr>
                <w:rFonts w:ascii="Tahoma" w:hAnsi="Tahoma" w:cs="Tahoma"/>
              </w:rPr>
              <w:t xml:space="preserve"> I /</w:t>
            </w:r>
            <w:proofErr w:type="spellStart"/>
            <w:r w:rsidR="00792BF7">
              <w:rPr>
                <w:rFonts w:ascii="Tahoma" w:hAnsi="Tahoma" w:cs="Tahoma"/>
              </w:rPr>
              <w:t>we</w:t>
            </w:r>
            <w:proofErr w:type="spellEnd"/>
            <w:r w:rsidR="00792BF7">
              <w:rPr>
                <w:rFonts w:ascii="Tahoma" w:hAnsi="Tahoma" w:cs="Tahoma"/>
              </w:rPr>
              <w:t xml:space="preserve"> ?, usi di ‘</w:t>
            </w:r>
            <w:proofErr w:type="spellStart"/>
            <w:r w:rsidR="00792BF7">
              <w:rPr>
                <w:rFonts w:ascii="Tahoma" w:hAnsi="Tahoma" w:cs="Tahoma"/>
              </w:rPr>
              <w:t>get</w:t>
            </w:r>
            <w:proofErr w:type="spellEnd"/>
            <w:r w:rsidR="00792BF7">
              <w:rPr>
                <w:rFonts w:ascii="Tahoma" w:hAnsi="Tahoma" w:cs="Tahoma"/>
              </w:rPr>
              <w:t>’//</w:t>
            </w:r>
          </w:p>
          <w:p w:rsidR="0043641F" w:rsidRDefault="0043641F" w:rsidP="000C311C">
            <w:pPr>
              <w:rPr>
                <w:rFonts w:ascii="Tahoma" w:hAnsi="Tahoma" w:cs="Tahoma"/>
              </w:rPr>
            </w:pPr>
          </w:p>
          <w:p w:rsidR="0043641F" w:rsidRDefault="0043641F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Frase passiva normale e passiva inglese.</w:t>
            </w:r>
          </w:p>
          <w:p w:rsidR="004871B4" w:rsidRPr="00B84D2E" w:rsidRDefault="004871B4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>, giugno 20</w:t>
            </w:r>
            <w:bookmarkStart w:id="0" w:name="_GoBack"/>
            <w:bookmarkEnd w:id="0"/>
            <w:r w:rsidR="00792BF7">
              <w:rPr>
                <w:rFonts w:ascii="Tahoma" w:hAnsi="Tahoma" w:cs="Tahoma"/>
              </w:rPr>
              <w:t>2</w:t>
            </w:r>
            <w:r w:rsidR="00912216">
              <w:rPr>
                <w:rFonts w:ascii="Tahoma" w:hAnsi="Tahoma" w:cs="Tahoma"/>
              </w:rPr>
              <w:t>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B10E6A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 xml:space="preserve">Patrizia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u w:val="single"/>
              </w:rPr>
              <w:t>Canneri</w:t>
            </w:r>
            <w:proofErr w:type="spellEnd"/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BF0" w:rsidRDefault="00116BF0">
      <w:r>
        <w:separator/>
      </w:r>
    </w:p>
  </w:endnote>
  <w:endnote w:type="continuationSeparator" w:id="0">
    <w:p w:rsidR="00116BF0" w:rsidRDefault="0011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F474D2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BF0" w:rsidRDefault="00116BF0">
      <w:r>
        <w:separator/>
      </w:r>
    </w:p>
  </w:footnote>
  <w:footnote w:type="continuationSeparator" w:id="0">
    <w:p w:rsidR="00116BF0" w:rsidRDefault="00116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F474D2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F474D2" w:rsidP="000A40AA">
    <w:pPr>
      <w:rPr>
        <w:sz w:val="24"/>
        <w:szCs w:val="24"/>
      </w:rPr>
    </w:pPr>
    <w:r w:rsidRPr="00F474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F474D2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proofErr w:type="gramStart"/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proofErr w:type="gramEnd"/>
    <w:r>
      <w:rPr>
        <w:rFonts w:ascii="Verdana" w:hAnsi="Verdana"/>
        <w:sz w:val="14"/>
        <w:szCs w:val="14"/>
      </w:rPr>
      <w:t xml:space="preserve">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characterSpacingControl w:val="doNotCompress"/>
  <w:hdrShapeDefaults>
    <o:shapedefaults v:ext="edit" spidmax="2355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4F2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16BF0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1F3E7E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1241"/>
    <w:rsid w:val="003F775B"/>
    <w:rsid w:val="00402E84"/>
    <w:rsid w:val="0040461E"/>
    <w:rsid w:val="00406EE2"/>
    <w:rsid w:val="0041022A"/>
    <w:rsid w:val="00413A28"/>
    <w:rsid w:val="0043641F"/>
    <w:rsid w:val="00437D00"/>
    <w:rsid w:val="00456B53"/>
    <w:rsid w:val="0046176F"/>
    <w:rsid w:val="00466383"/>
    <w:rsid w:val="004706D3"/>
    <w:rsid w:val="00475011"/>
    <w:rsid w:val="00476CD5"/>
    <w:rsid w:val="004871B4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92BF7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216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0240"/>
    <w:rsid w:val="00AC29D0"/>
    <w:rsid w:val="00AD18D9"/>
    <w:rsid w:val="00AD5A50"/>
    <w:rsid w:val="00B007ED"/>
    <w:rsid w:val="00B10E6A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1C53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A46D3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157C4"/>
    <w:rsid w:val="00F26E07"/>
    <w:rsid w:val="00F374E1"/>
    <w:rsid w:val="00F414E6"/>
    <w:rsid w:val="00F474D2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2291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Utente</cp:lastModifiedBy>
  <cp:revision>3</cp:revision>
  <cp:lastPrinted>2018-03-14T08:50:00Z</cp:lastPrinted>
  <dcterms:created xsi:type="dcterms:W3CDTF">2021-06-14T17:16:00Z</dcterms:created>
  <dcterms:modified xsi:type="dcterms:W3CDTF">2021-06-14T17:17:00Z</dcterms:modified>
</cp:coreProperties>
</file>