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7DE264B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2021/2022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3C1D14F1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Tecniche di Comunicazione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347954B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120B9F59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VSCP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0DAFEA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ComunicAzione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325129D3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</w:t>
            </w:r>
            <w:proofErr w:type="spellStart"/>
            <w:r w:rsidR="002A63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Classroom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E7BA7E2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A63F2">
              <w:rPr>
                <w:rFonts w:ascii="Times New Roman" w:eastAsia="Times New Roman" w:hAnsi="Times New Roman" w:cs="Times New Roman"/>
                <w:b/>
                <w:sz w:val="36"/>
              </w:rPr>
              <w:t xml:space="preserve">Dinamiche sociali e team </w:t>
            </w:r>
            <w:proofErr w:type="spellStart"/>
            <w:r w:rsidR="002A63F2">
              <w:rPr>
                <w:rFonts w:ascii="Times New Roman" w:eastAsia="Times New Roman" w:hAnsi="Times New Roman" w:cs="Times New Roman"/>
                <w:b/>
                <w:sz w:val="36"/>
              </w:rPr>
              <w:t>working</w:t>
            </w:r>
            <w:proofErr w:type="spellEnd"/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593A473A" w:rsidR="00254D7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Individuare e utilizzare gli strumenti di comunicazione e di team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working</w:t>
            </w:r>
            <w:proofErr w:type="spellEnd"/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più appropriati per intervenire nei contesti organizzativi e professionali di riferimento</w:t>
            </w:r>
          </w:p>
        </w:tc>
        <w:tc>
          <w:tcPr>
            <w:tcW w:w="2363" w:type="dxa"/>
            <w:shd w:val="clear" w:color="auto" w:fill="auto"/>
          </w:tcPr>
          <w:p w14:paraId="4AD742F2" w14:textId="77777777" w:rsidR="00254D7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concetto di gruppo</w:t>
            </w:r>
          </w:p>
          <w:p w14:paraId="3C062317" w14:textId="77777777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dinamica di gruppo</w:t>
            </w:r>
          </w:p>
          <w:p w14:paraId="5A6C1901" w14:textId="77777777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reti di comunicazione del gruppo</w:t>
            </w:r>
          </w:p>
          <w:p w14:paraId="03F10B30" w14:textId="52164A62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dinamiche disfunzionali</w:t>
            </w:r>
          </w:p>
          <w:p w14:paraId="0071033E" w14:textId="3C3081C5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 tipi di Leadership</w:t>
            </w:r>
          </w:p>
          <w:p w14:paraId="60EDA717" w14:textId="77777777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conflitto nel gruppo e la sua gestione</w:t>
            </w:r>
          </w:p>
          <w:p w14:paraId="1C47151C" w14:textId="77777777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team di lavoro e i suoi stadi di sviluppo</w:t>
            </w:r>
          </w:p>
          <w:p w14:paraId="5BE7E4E5" w14:textId="77777777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Il lavoro di squadra</w:t>
            </w:r>
          </w:p>
          <w:p w14:paraId="6D032672" w14:textId="6472DF3E" w:rsidR="002A63F2" w:rsidRPr="00E6397F" w:rsidRDefault="002A63F2" w:rsidP="002A63F2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L’intelligenza collettiva</w:t>
            </w:r>
          </w:p>
        </w:tc>
        <w:tc>
          <w:tcPr>
            <w:tcW w:w="2363" w:type="dxa"/>
            <w:shd w:val="clear" w:color="auto" w:fill="auto"/>
          </w:tcPr>
          <w:p w14:paraId="538369D9" w14:textId="77777777" w:rsidR="00254D7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Riconoscere e interpretare le dinamiche di gruppo</w:t>
            </w:r>
          </w:p>
          <w:p w14:paraId="14B1EEB8" w14:textId="77777777" w:rsidR="002A63F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gli stili di leadership</w:t>
            </w:r>
          </w:p>
          <w:p w14:paraId="2B915EA2" w14:textId="77777777" w:rsidR="002A63F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Gestire in modo efficace i conflitti in un gruppo</w:t>
            </w:r>
          </w:p>
          <w:p w14:paraId="1324C34D" w14:textId="77777777" w:rsidR="002A63F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B17EC3" w:rsidRPr="00E6397F">
              <w:rPr>
                <w:rFonts w:ascii="Times New Roman" w:eastAsia="Times New Roman" w:hAnsi="Times New Roman" w:cs="Times New Roman"/>
                <w:bCs/>
              </w:rPr>
              <w:t>Individuare e utilizzare linguaggi funzionali al gruppo</w:t>
            </w:r>
          </w:p>
          <w:p w14:paraId="6A93D992" w14:textId="77777777" w:rsidR="00B17EC3" w:rsidRPr="00E6397F" w:rsidRDefault="00B17EC3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Diventare consapevole delle opportunità e dei rischi della comunicazione in rete</w:t>
            </w:r>
          </w:p>
          <w:p w14:paraId="2CE6C38C" w14:textId="2E6E2CA1" w:rsidR="00B17EC3" w:rsidRPr="00E6397F" w:rsidRDefault="00B17EC3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</w:tc>
        <w:tc>
          <w:tcPr>
            <w:tcW w:w="2409" w:type="dxa"/>
            <w:shd w:val="clear" w:color="auto" w:fill="auto"/>
          </w:tcPr>
          <w:p w14:paraId="48316B04" w14:textId="5B7CDCEF" w:rsidR="008B01C1" w:rsidRPr="00E6397F" w:rsidRDefault="008B01C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6034AD11" w14:textId="5FE042C2" w:rsidR="00B17EC3" w:rsidRPr="00E6397F" w:rsidRDefault="00B17EC3" w:rsidP="008B01C1">
            <w:pPr>
              <w:ind w:left="24"/>
              <w:rPr>
                <w:bCs/>
              </w:rPr>
            </w:pPr>
          </w:p>
          <w:p w14:paraId="4D28A98C" w14:textId="77777777" w:rsidR="00B17EC3" w:rsidRPr="00E6397F" w:rsidRDefault="00B17EC3" w:rsidP="00B17EC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concetto di gruppo</w:t>
            </w:r>
          </w:p>
          <w:p w14:paraId="2BFD40D1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dinamica di gruppo</w:t>
            </w:r>
          </w:p>
          <w:p w14:paraId="2DAC6D6A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reti di comunicazione del gruppo</w:t>
            </w:r>
          </w:p>
          <w:p w14:paraId="4AEE4D08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dinamiche disfunzionali</w:t>
            </w:r>
          </w:p>
          <w:p w14:paraId="330DF75C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 tipi di Leadership</w:t>
            </w:r>
          </w:p>
          <w:p w14:paraId="39D75AE4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conflitto nel gruppo e la sua gestione</w:t>
            </w:r>
          </w:p>
          <w:p w14:paraId="396E07A9" w14:textId="77777777" w:rsidR="00B17EC3" w:rsidRPr="00E6397F" w:rsidRDefault="00B17EC3" w:rsidP="008B01C1">
            <w:pPr>
              <w:ind w:left="24"/>
              <w:rPr>
                <w:bCs/>
              </w:rPr>
            </w:pPr>
          </w:p>
          <w:p w14:paraId="2AE355F7" w14:textId="77777777" w:rsidR="008B01C1" w:rsidRPr="00E6397F" w:rsidRDefault="008B01C1" w:rsidP="008B01C1">
            <w:pPr>
              <w:ind w:left="24"/>
              <w:rPr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D87B5C7" w14:textId="77777777" w:rsidR="00254D72" w:rsidRPr="00E6397F" w:rsidRDefault="008B01C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0FCBE3AD" w14:textId="77777777" w:rsidR="00B17EC3" w:rsidRPr="00E6397F" w:rsidRDefault="00B17EC3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BEA2EA1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team di lavoro e i suoi stadi di sviluppo</w:t>
            </w:r>
          </w:p>
          <w:p w14:paraId="020B949C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lavoro di squadra</w:t>
            </w:r>
          </w:p>
          <w:p w14:paraId="2BE8AD80" w14:textId="1150C80B" w:rsidR="00B17EC3" w:rsidRPr="00E6397F" w:rsidRDefault="00B17EC3" w:rsidP="00B17EC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L’intelligenza collettiva</w:t>
            </w:r>
          </w:p>
        </w:tc>
        <w:tc>
          <w:tcPr>
            <w:tcW w:w="2410" w:type="dxa"/>
            <w:shd w:val="clear" w:color="auto" w:fill="auto"/>
          </w:tcPr>
          <w:p w14:paraId="1854C099" w14:textId="3AFCEA36" w:rsidR="00254D7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Settembre-Ottobre</w:t>
            </w:r>
          </w:p>
        </w:tc>
        <w:tc>
          <w:tcPr>
            <w:tcW w:w="2410" w:type="dxa"/>
            <w:shd w:val="clear" w:color="auto" w:fill="auto"/>
          </w:tcPr>
          <w:p w14:paraId="066D70CC" w14:textId="5C09B453" w:rsidR="00254D72" w:rsidRPr="00E6397F" w:rsidRDefault="002A63F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orale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76B2337C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2A63F2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A63F2">
              <w:rPr>
                <w:rFonts w:ascii="Times New Roman" w:eastAsia="Times New Roman" w:hAnsi="Times New Roman" w:cs="Times New Roman"/>
                <w:b/>
                <w:sz w:val="36"/>
              </w:rPr>
              <w:t>Le comunicazioni di massa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6AD2D0E6" w14:textId="77777777" w:rsidR="00180AF8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multimediale, anche con riferimento alle strategie espressive e agli strumenti tecnici della comunicazione in rete</w:t>
            </w:r>
          </w:p>
          <w:p w14:paraId="3702936F" w14:textId="77777777" w:rsidR="00B17EC3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00E560D" w14:textId="5F8C8282" w:rsidR="00B17EC3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Utilizzare il patrimonio lessicale ed espressivo della lingua italiana secondo le esigenze 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comunicative nei vari contesti: sociali, culturali, scientifici, economici, tecnologici</w:t>
            </w:r>
          </w:p>
        </w:tc>
        <w:tc>
          <w:tcPr>
            <w:tcW w:w="2363" w:type="dxa"/>
            <w:shd w:val="clear" w:color="auto" w:fill="auto"/>
          </w:tcPr>
          <w:p w14:paraId="7785D4CA" w14:textId="77777777" w:rsidR="00180AF8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Sistemi e modelli della comunicazione sociale e di massa</w:t>
            </w:r>
          </w:p>
          <w:p w14:paraId="3EA09068" w14:textId="77777777" w:rsidR="00B17EC3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Tecnologie innovative e nuovi modelli di comunicazione</w:t>
            </w:r>
          </w:p>
          <w:p w14:paraId="1588AECD" w14:textId="77777777" w:rsidR="00B17EC3" w:rsidRPr="00E6397F" w:rsidRDefault="00B17EC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Network di comunicazione audiovisiva e a stampa e loro specificità:</w:t>
            </w:r>
          </w:p>
          <w:p w14:paraId="6AC2C461" w14:textId="7777777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La stampa</w:t>
            </w:r>
          </w:p>
          <w:p w14:paraId="0C954D80" w14:textId="7777777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Il cinema</w:t>
            </w:r>
          </w:p>
          <w:p w14:paraId="082175D9" w14:textId="7777777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La televisione</w:t>
            </w:r>
          </w:p>
          <w:p w14:paraId="412B4BFF" w14:textId="7777777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Il web</w:t>
            </w:r>
          </w:p>
          <w:p w14:paraId="6008FF09" w14:textId="77777777" w:rsidR="00B17EC3" w:rsidRPr="00E6397F" w:rsidRDefault="00B17EC3" w:rsidP="00B17EC3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Tipologie di messaggi visivi e audiovisivi:</w:t>
            </w:r>
          </w:p>
          <w:p w14:paraId="76D4BB42" w14:textId="37EDC1E9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Articolo</w:t>
            </w:r>
          </w:p>
          <w:p w14:paraId="4E41FB59" w14:textId="43F94AFA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Video</w:t>
            </w:r>
          </w:p>
          <w:p w14:paraId="3795A375" w14:textId="7777777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Programma radio televisivo</w:t>
            </w:r>
          </w:p>
          <w:p w14:paraId="7DDADC89" w14:textId="7BC950E3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Ipertesto</w:t>
            </w:r>
          </w:p>
          <w:p w14:paraId="6C26D768" w14:textId="72013471" w:rsidR="00B17EC3" w:rsidRPr="00E6397F" w:rsidRDefault="00B17EC3" w:rsidP="00B17EC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Specificità comunicative dei principali media in relazione alla campagna pubblicitaria</w:t>
            </w:r>
          </w:p>
          <w:p w14:paraId="3345C82A" w14:textId="3906573C" w:rsidR="00B17EC3" w:rsidRPr="00E6397F" w:rsidRDefault="00B17EC3" w:rsidP="00B17EC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tipologie di messaggi pubblicitari e le tecniche di produzione dei messaggi:</w:t>
            </w:r>
          </w:p>
          <w:p w14:paraId="434D7509" w14:textId="2B5C63AE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L’annuncio stampa</w:t>
            </w:r>
          </w:p>
          <w:p w14:paraId="1268C4BC" w14:textId="12459426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Lo spot</w:t>
            </w:r>
          </w:p>
          <w:p w14:paraId="1251433F" w14:textId="3C883757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L’annuncio radiofonico</w:t>
            </w:r>
          </w:p>
          <w:p w14:paraId="50BFDAD9" w14:textId="66C363E4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Il sito web aziendale</w:t>
            </w:r>
          </w:p>
          <w:p w14:paraId="70DC118B" w14:textId="6F1CBF71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L’advertising online</w:t>
            </w:r>
          </w:p>
          <w:p w14:paraId="3CE9485D" w14:textId="53236BC9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Le affissioni</w:t>
            </w:r>
          </w:p>
          <w:p w14:paraId="10EAF2D6" w14:textId="3E3DB24A" w:rsidR="00B17EC3" w:rsidRPr="00E6397F" w:rsidRDefault="00B17EC3" w:rsidP="00B17EC3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 dépliant</w:t>
            </w:r>
          </w:p>
          <w:p w14:paraId="6107EBC4" w14:textId="5D359876" w:rsidR="00B17EC3" w:rsidRPr="00E6397F" w:rsidRDefault="00B17EC3" w:rsidP="00B17EC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602748BA" w14:textId="77777777" w:rsidR="00180AF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Individuare i mezzi di comunicazione di massa</w:t>
            </w:r>
          </w:p>
          <w:p w14:paraId="0A8B968A" w14:textId="77777777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i diversi modelli comunicativi sottesi ai Media tradizionali e ai New media</w:t>
            </w:r>
          </w:p>
          <w:p w14:paraId="3FB8EF38" w14:textId="77777777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le specificità e le potenzialità della comunicazione a stampa, audiovisiva e digitale</w:t>
            </w:r>
          </w:p>
          <w:p w14:paraId="6389EFB6" w14:textId="77777777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Acquisire un uso consapevole dei media, in particolare dei Social Media, prevedendone i rischi</w:t>
            </w:r>
          </w:p>
          <w:p w14:paraId="0CB864DA" w14:textId="77777777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Analizzare e interpretare messaggi di comunicazione in funzione degli obiettivi della committenza e dei target</w:t>
            </w:r>
          </w:p>
          <w:p w14:paraId="07EC9D24" w14:textId="476DB198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valutare, scegliere e realizzare prodotti di comunicazione in base a criteri di coerenza, efficacia comunicativa, interattività e fattibilità tecnica</w:t>
            </w:r>
          </w:p>
        </w:tc>
        <w:tc>
          <w:tcPr>
            <w:tcW w:w="2409" w:type="dxa"/>
            <w:shd w:val="clear" w:color="auto" w:fill="auto"/>
          </w:tcPr>
          <w:p w14:paraId="1B5526E0" w14:textId="77777777" w:rsidR="00180AF8" w:rsidRPr="00E6397F" w:rsidRDefault="00180AF8" w:rsidP="006903C5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2CC12D14" w14:textId="31D05102" w:rsidR="00180AF8" w:rsidRPr="00E6397F" w:rsidRDefault="00180AF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AE6E7F8" w14:textId="77777777" w:rsidR="00B32348" w:rsidRPr="00E6397F" w:rsidRDefault="00B32348" w:rsidP="00B3234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Sistemi e modelli della comunicazione sociale e di massa</w:t>
            </w:r>
          </w:p>
          <w:p w14:paraId="475DDD1A" w14:textId="77777777" w:rsidR="00B32348" w:rsidRPr="00E6397F" w:rsidRDefault="00B32348" w:rsidP="00B3234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Tecnologie innovative e nuovi modelli di comunicazione</w:t>
            </w:r>
          </w:p>
          <w:p w14:paraId="1FC09A29" w14:textId="77777777" w:rsidR="00B32348" w:rsidRPr="00E6397F" w:rsidRDefault="00B32348" w:rsidP="006903C5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52D4EFB9" w14:textId="77777777" w:rsidR="00180AF8" w:rsidRPr="00E6397F" w:rsidRDefault="00180AF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0C82F492" w14:textId="77777777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6ED3B84" w14:textId="77777777" w:rsidR="00B32348" w:rsidRPr="00E6397F" w:rsidRDefault="00B32348" w:rsidP="00B3234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Network di comunicazione 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audiovisiva e a stampa e loro specificità:</w:t>
            </w:r>
          </w:p>
          <w:p w14:paraId="2610EC74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La stampa</w:t>
            </w:r>
          </w:p>
          <w:p w14:paraId="724BEC23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Il cinema</w:t>
            </w:r>
          </w:p>
          <w:p w14:paraId="65AEFE49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La televisione</w:t>
            </w:r>
          </w:p>
          <w:p w14:paraId="055E353A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Il web</w:t>
            </w:r>
          </w:p>
          <w:p w14:paraId="0A2CAB78" w14:textId="77777777" w:rsidR="00B32348" w:rsidRPr="00E6397F" w:rsidRDefault="00B32348" w:rsidP="00B32348">
            <w:p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Tipologie di messaggi visivi e audiovisivi:</w:t>
            </w:r>
          </w:p>
          <w:p w14:paraId="6EBAD350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Articolo</w:t>
            </w:r>
          </w:p>
          <w:p w14:paraId="10499129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Video</w:t>
            </w:r>
          </w:p>
          <w:p w14:paraId="7152975A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Programma radio televisivo</w:t>
            </w:r>
          </w:p>
          <w:p w14:paraId="08854026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Ipertesto</w:t>
            </w:r>
          </w:p>
          <w:p w14:paraId="7AFAAD5F" w14:textId="77777777" w:rsidR="00B32348" w:rsidRPr="00E6397F" w:rsidRDefault="00B32348" w:rsidP="00B3234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Specificità comunicative dei principali media in relazione alla campagna pubblicitaria</w:t>
            </w:r>
          </w:p>
          <w:p w14:paraId="7DD9FEDC" w14:textId="77777777" w:rsidR="00B32348" w:rsidRPr="00E6397F" w:rsidRDefault="00B32348" w:rsidP="00B3234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tipologie di messaggi pubblicitari e le tecniche di produzione dei messaggi:</w:t>
            </w:r>
          </w:p>
          <w:p w14:paraId="2F1326BF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L’annuncio stampa</w:t>
            </w:r>
          </w:p>
          <w:p w14:paraId="0CC24BBA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Lo spot</w:t>
            </w:r>
          </w:p>
          <w:p w14:paraId="14DFC5FC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L’annuncio radiofonico</w:t>
            </w:r>
          </w:p>
          <w:p w14:paraId="67BB1CDA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Il sito web aziendale</w:t>
            </w:r>
          </w:p>
          <w:p w14:paraId="104EBBE7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L’advertising online</w:t>
            </w:r>
          </w:p>
          <w:p w14:paraId="378B4531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Le affissioni</w:t>
            </w:r>
          </w:p>
          <w:p w14:paraId="74EA2C15" w14:textId="77777777" w:rsidR="00B32348" w:rsidRPr="00E6397F" w:rsidRDefault="00B32348" w:rsidP="00B32348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I dépliant</w:t>
            </w:r>
          </w:p>
          <w:p w14:paraId="09EB199B" w14:textId="4DFD611A" w:rsidR="00B32348" w:rsidRPr="00E6397F" w:rsidRDefault="00B3234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B4211C6" w14:textId="276B2ED3" w:rsidR="00180AF8" w:rsidRPr="00E6397F" w:rsidRDefault="002A63F2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Novembre-Dicembre-Gennaio</w:t>
            </w:r>
          </w:p>
        </w:tc>
        <w:tc>
          <w:tcPr>
            <w:tcW w:w="2410" w:type="dxa"/>
            <w:shd w:val="clear" w:color="auto" w:fill="auto"/>
          </w:tcPr>
          <w:p w14:paraId="3C00FE27" w14:textId="77777777" w:rsidR="00180AF8" w:rsidRPr="00E6397F" w:rsidRDefault="002A63F2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orale</w:t>
            </w:r>
          </w:p>
          <w:p w14:paraId="50B090D3" w14:textId="1D650906" w:rsidR="002A63F2" w:rsidRPr="00E6397F" w:rsidRDefault="002A63F2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scritta semi-strutturata</w:t>
            </w:r>
          </w:p>
        </w:tc>
      </w:tr>
    </w:tbl>
    <w:p w14:paraId="1CFC8337" w14:textId="606D5960" w:rsidR="00254D72" w:rsidRDefault="00254D72"/>
    <w:p w14:paraId="5E0AB2FB" w14:textId="5B8131BB" w:rsidR="002A63F2" w:rsidRDefault="002A63F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A63F2" w:rsidRPr="00604F83" w14:paraId="60EB6DEF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4692634" w14:textId="24203EDF" w:rsidR="002A63F2" w:rsidRPr="00604F83" w:rsidRDefault="002A63F2" w:rsidP="00DE0B2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3-  Le comunicazioni aziendali</w:t>
            </w:r>
          </w:p>
        </w:tc>
      </w:tr>
      <w:tr w:rsidR="002A63F2" w14:paraId="023D10AC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42E549E2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15037B1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D758447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0605EC1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C1FC61D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A00229F" w14:textId="77777777" w:rsidR="002A63F2" w:rsidRDefault="002A63F2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A63F2" w:rsidRPr="00E6397F" w14:paraId="1213FCC5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1B72D804" w14:textId="77777777" w:rsidR="002A63F2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Individuare e utilizzare gli strumenti di comunicazione più appropriati per intervenire nei contesti organizzativi e professionali di riferimento</w:t>
            </w:r>
          </w:p>
          <w:p w14:paraId="67FDEA57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multimediale, anche con riferimento alle strategie espressive e agli strumenti tecnici della comunicazione in rete</w:t>
            </w:r>
          </w:p>
          <w:p w14:paraId="7BB540F7" w14:textId="71C6F4CC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Analizzare e monitorare le esigenze del mercato nei settori di riferimento</w:t>
            </w:r>
          </w:p>
        </w:tc>
        <w:tc>
          <w:tcPr>
            <w:tcW w:w="2363" w:type="dxa"/>
            <w:shd w:val="clear" w:color="auto" w:fill="auto"/>
          </w:tcPr>
          <w:p w14:paraId="2C4C438D" w14:textId="77777777" w:rsidR="002A63F2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 vettori della comunicazione</w:t>
            </w:r>
          </w:p>
          <w:p w14:paraId="3B5A2347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comunicazioni interne all’azienda</w:t>
            </w:r>
          </w:p>
          <w:p w14:paraId="4FE82F33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Public Relations</w:t>
            </w:r>
          </w:p>
          <w:p w14:paraId="381B13ED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L’immagine aziendale </w:t>
            </w:r>
          </w:p>
          <w:p w14:paraId="54D0FF50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La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mission</w:t>
            </w:r>
            <w:proofErr w:type="spellEnd"/>
          </w:p>
          <w:p w14:paraId="1DAC2484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brand</w:t>
            </w:r>
          </w:p>
          <w:p w14:paraId="0C2F1204" w14:textId="5941B9CB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</w:t>
            </w:r>
            <w:r w:rsidR="00752CCA">
              <w:rPr>
                <w:rFonts w:ascii="Times New Roman" w:eastAsia="Times New Roman" w:hAnsi="Times New Roman" w:cs="Times New Roman"/>
                <w:bCs/>
              </w:rPr>
              <w:t>nc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t>etto di Marketing</w:t>
            </w:r>
          </w:p>
          <w:p w14:paraId="31D4C5CC" w14:textId="624C57EF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752CCA">
              <w:rPr>
                <w:rFonts w:ascii="Times New Roman" w:eastAsia="Times New Roman" w:hAnsi="Times New Roman" w:cs="Times New Roman"/>
                <w:bCs/>
              </w:rPr>
              <w:t xml:space="preserve">La </w:t>
            </w:r>
            <w:bookmarkStart w:id="0" w:name="_GoBack"/>
            <w:bookmarkEnd w:id="0"/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costumer</w:t>
            </w:r>
            <w:proofErr w:type="spellEnd"/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satisfaction</w:t>
            </w:r>
            <w:proofErr w:type="spellEnd"/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e la fidelizzazione del cliente</w:t>
            </w:r>
          </w:p>
          <w:p w14:paraId="4160CFC8" w14:textId="27EF29F9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39142F" w:rsidRPr="00E6397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t>l Web marketing</w:t>
            </w:r>
          </w:p>
          <w:p w14:paraId="1824B8A9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segmentazione del mercato</w:t>
            </w:r>
          </w:p>
          <w:p w14:paraId="6160D770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397F">
              <w:rPr>
                <w:rFonts w:ascii="Times New Roman" w:eastAsia="Times New Roman" w:hAnsi="Times New Roman" w:cs="Times New Roman"/>
                <w:bCs/>
                <w:lang w:val="en-US"/>
              </w:rPr>
              <w:t>. I cluster</w:t>
            </w:r>
          </w:p>
          <w:p w14:paraId="738A438F" w14:textId="56EE4AC4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397F">
              <w:rPr>
                <w:rFonts w:ascii="Times New Roman" w:eastAsia="Times New Roman" w:hAnsi="Times New Roman" w:cs="Times New Roman"/>
                <w:bCs/>
                <w:lang w:val="en-US"/>
              </w:rPr>
              <w:t>. Il positioning</w:t>
            </w:r>
          </w:p>
        </w:tc>
        <w:tc>
          <w:tcPr>
            <w:tcW w:w="2363" w:type="dxa"/>
            <w:shd w:val="clear" w:color="auto" w:fill="auto"/>
          </w:tcPr>
          <w:p w14:paraId="2B7AEA36" w14:textId="40F649E8" w:rsidR="002A63F2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Comprendere I principali fattori che determi</w:t>
            </w:r>
            <w:r w:rsidR="00A954A6" w:rsidRPr="00E6397F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t>ano la “comunicazione-informazione” di un sistema aziendale</w:t>
            </w:r>
          </w:p>
          <w:p w14:paraId="4399B2D7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Acquisire consapevolezza dell’impresa come sistema di comunicazione sociale</w:t>
            </w:r>
          </w:p>
          <w:p w14:paraId="28D3297A" w14:textId="77777777" w:rsidR="00B853A4" w:rsidRPr="00E6397F" w:rsidRDefault="00B853A4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e interpretare tecniche e strategie della comunicazione interna ed esterna all’impresa</w:t>
            </w:r>
          </w:p>
          <w:p w14:paraId="5A8C55D6" w14:textId="77777777" w:rsidR="00B853A4" w:rsidRPr="00E6397F" w:rsidRDefault="00B853A4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Valutare le scelte di marketing in rapporto al proprio settore di riferimento</w:t>
            </w:r>
          </w:p>
          <w:p w14:paraId="66DD6DAE" w14:textId="77777777" w:rsidR="00B853A4" w:rsidRPr="00E6397F" w:rsidRDefault="00B853A4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Utilizzare i mezzi di comunicazione in funzione degli obiettivi 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della committenza e dei target</w:t>
            </w:r>
          </w:p>
          <w:p w14:paraId="4F48F33F" w14:textId="77777777" w:rsidR="00B853A4" w:rsidRPr="00E6397F" w:rsidRDefault="00B853A4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Analizzare e monitorare le esigenze del mercato interpretando dati su stili di vita e abitudini d’acquisto di persone e gruppi sociali</w:t>
            </w:r>
          </w:p>
          <w:p w14:paraId="7E6A7540" w14:textId="77777777" w:rsidR="00B853A4" w:rsidRPr="00E6397F" w:rsidRDefault="00B853A4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Valutare le scelte comunicative dei progetti pubblicitari in rapporto agli obiettivi</w:t>
            </w:r>
          </w:p>
          <w:p w14:paraId="06E42BA9" w14:textId="77777777" w:rsidR="00A954A6" w:rsidRPr="00E6397F" w:rsidRDefault="00A954A6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Scegliere prodotti comunicativi in base ai criteri di coerenza, efficacia comunicativa, interattività e fattibilità tecnica</w:t>
            </w:r>
          </w:p>
          <w:p w14:paraId="1A4EB139" w14:textId="6682BF6B" w:rsidR="00A954A6" w:rsidRPr="00E6397F" w:rsidRDefault="00A954A6" w:rsidP="00B853A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Analizzare campane di comunicazione e pubblicitarie nazionali e internazionali</w:t>
            </w:r>
          </w:p>
        </w:tc>
        <w:tc>
          <w:tcPr>
            <w:tcW w:w="2409" w:type="dxa"/>
            <w:shd w:val="clear" w:color="auto" w:fill="auto"/>
          </w:tcPr>
          <w:p w14:paraId="57F19D50" w14:textId="77777777" w:rsidR="002A63F2" w:rsidRPr="00E6397F" w:rsidRDefault="002A63F2" w:rsidP="00DE0B22">
            <w:pPr>
              <w:ind w:left="24"/>
              <w:rPr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6B2CFC72" w14:textId="70C348C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08400D6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 vettori della comunicazione</w:t>
            </w:r>
          </w:p>
          <w:p w14:paraId="2320DB2D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comunicazioni interne all’azienda</w:t>
            </w:r>
          </w:p>
          <w:p w14:paraId="3E850120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Public Relations</w:t>
            </w:r>
          </w:p>
          <w:p w14:paraId="0F88EFCF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L’immagine aziendale </w:t>
            </w:r>
          </w:p>
          <w:p w14:paraId="1364A11C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La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mission</w:t>
            </w:r>
            <w:proofErr w:type="spellEnd"/>
          </w:p>
          <w:p w14:paraId="0ECBEE5C" w14:textId="77777777" w:rsidR="00A954A6" w:rsidRPr="00E6397F" w:rsidRDefault="00A954A6" w:rsidP="00DE0B22">
            <w:pPr>
              <w:ind w:left="24"/>
              <w:rPr>
                <w:bCs/>
              </w:rPr>
            </w:pPr>
          </w:p>
          <w:p w14:paraId="37265383" w14:textId="16855889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14A23D70" w14:textId="2F1BB7F9" w:rsidR="00A954A6" w:rsidRPr="00E6397F" w:rsidRDefault="00A954A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FE2B01E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brand</w:t>
            </w:r>
          </w:p>
          <w:p w14:paraId="268B3B8D" w14:textId="669EC2FA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</w:t>
            </w:r>
            <w:r w:rsidR="0039142F" w:rsidRPr="00E6397F">
              <w:rPr>
                <w:rFonts w:ascii="Times New Roman" w:eastAsia="Times New Roman" w:hAnsi="Times New Roman" w:cs="Times New Roman"/>
                <w:bCs/>
              </w:rPr>
              <w:t>nc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t>etto di Marketing</w:t>
            </w:r>
          </w:p>
          <w:p w14:paraId="46786318" w14:textId="47454A9A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E6397F">
              <w:rPr>
                <w:rFonts w:ascii="Times New Roman" w:eastAsia="Times New Roman" w:hAnsi="Times New Roman" w:cs="Times New Roman"/>
                <w:bCs/>
              </w:rPr>
              <w:t>L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a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costumer</w:t>
            </w:r>
            <w:proofErr w:type="spellEnd"/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satisfaction</w:t>
            </w:r>
            <w:proofErr w:type="spellEnd"/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 e la fidelizzazione del cliente</w:t>
            </w:r>
          </w:p>
          <w:p w14:paraId="137E6584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Web marketing</w:t>
            </w:r>
          </w:p>
          <w:p w14:paraId="556D8D78" w14:textId="77777777" w:rsidR="00A954A6" w:rsidRPr="00E6397F" w:rsidRDefault="00A954A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A9EC942" w14:textId="77777777" w:rsidR="00A954A6" w:rsidRPr="00E6397F" w:rsidRDefault="00A954A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5CEFF7B" w14:textId="77777777" w:rsidR="00A954A6" w:rsidRPr="00E6397F" w:rsidRDefault="00A954A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32412897" w14:textId="77777777" w:rsidR="00A954A6" w:rsidRPr="00E6397F" w:rsidRDefault="00A954A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8BEF955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La segmentazione del mercato</w:t>
            </w:r>
          </w:p>
          <w:p w14:paraId="216FE881" w14:textId="77777777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 cluster</w:t>
            </w:r>
          </w:p>
          <w:p w14:paraId="37DDA151" w14:textId="5D37604C" w:rsidR="00A954A6" w:rsidRPr="00E6397F" w:rsidRDefault="00A954A6" w:rsidP="00A954A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  <w:lang w:val="en-US"/>
              </w:rPr>
              <w:t>. Il positioning</w:t>
            </w:r>
          </w:p>
        </w:tc>
        <w:tc>
          <w:tcPr>
            <w:tcW w:w="2410" w:type="dxa"/>
            <w:shd w:val="clear" w:color="auto" w:fill="auto"/>
          </w:tcPr>
          <w:p w14:paraId="4C827CA9" w14:textId="6FB0D309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Febbraio-Marzo</w:t>
            </w:r>
          </w:p>
        </w:tc>
        <w:tc>
          <w:tcPr>
            <w:tcW w:w="2410" w:type="dxa"/>
            <w:shd w:val="clear" w:color="auto" w:fill="auto"/>
          </w:tcPr>
          <w:p w14:paraId="44F5503D" w14:textId="3D5536B8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orale</w:t>
            </w:r>
          </w:p>
        </w:tc>
      </w:tr>
    </w:tbl>
    <w:p w14:paraId="065DB804" w14:textId="23D4C56B" w:rsidR="002A63F2" w:rsidRDefault="002A63F2"/>
    <w:p w14:paraId="34A66806" w14:textId="6EF172F6" w:rsidR="002A63F2" w:rsidRDefault="002A63F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A63F2" w:rsidRPr="00604F83" w14:paraId="6C86A297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C54CE99" w14:textId="17535400" w:rsidR="002A63F2" w:rsidRPr="00E6397F" w:rsidRDefault="002A63F2" w:rsidP="00DE0B22">
            <w:pPr>
              <w:ind w:left="24"/>
              <w:rPr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Modulo 4-  La comunicazione pubblicitaria</w:t>
            </w:r>
          </w:p>
        </w:tc>
      </w:tr>
      <w:tr w:rsidR="002A63F2" w14:paraId="512F49DD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041860FD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64D6D34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3632C92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EB1BE39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3DB5ABD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134C9D2" w14:textId="77777777" w:rsidR="002A63F2" w:rsidRPr="00E6397F" w:rsidRDefault="002A63F2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Tipologie di verifiche</w:t>
            </w:r>
          </w:p>
        </w:tc>
      </w:tr>
      <w:tr w:rsidR="00BC290D" w14:paraId="658341DC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17F91105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. Utilizzare il patrimonio lessicale ed espressivo della lingua italiana secondo le esigenze comunicative nei vari contesti: sociali, culturali, scientifici, economici, tecnologici</w:t>
            </w:r>
          </w:p>
          <w:p w14:paraId="1E31958E" w14:textId="691B9BE3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multidimensionale, anche con riferimento alle strategie espressive e agli strumenti tecnici della comunicazione in rete</w:t>
            </w:r>
          </w:p>
        </w:tc>
        <w:tc>
          <w:tcPr>
            <w:tcW w:w="2363" w:type="dxa"/>
            <w:shd w:val="clear" w:color="auto" w:fill="auto"/>
          </w:tcPr>
          <w:p w14:paraId="089F70E1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L’agenzia pubblicitaria</w:t>
            </w:r>
          </w:p>
          <w:p w14:paraId="7EAB94F9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codice di autodisciplina della comunicazione commerciale</w:t>
            </w:r>
          </w:p>
          <w:p w14:paraId="329EE339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storia e l’evoluzione della comunicazione pubblicitaria</w:t>
            </w:r>
          </w:p>
          <w:p w14:paraId="08DB7D2F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Il linguaggio pubblicitario </w:t>
            </w:r>
          </w:p>
          <w:p w14:paraId="7E2E9BF2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L’efficacia in pubblicità</w:t>
            </w:r>
          </w:p>
          <w:p w14:paraId="6BD52C98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tipologie di messaggi e campagne</w:t>
            </w:r>
          </w:p>
          <w:p w14:paraId="0A51B6A5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nuove tendenze pubblicitarie</w:t>
            </w:r>
          </w:p>
          <w:p w14:paraId="4008A99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briefing</w:t>
            </w:r>
          </w:p>
          <w:p w14:paraId="18F6BEF7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La copy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strategy</w:t>
            </w:r>
            <w:proofErr w:type="spellEnd"/>
          </w:p>
          <w:p w14:paraId="6F431C22" w14:textId="6329941A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pianificazione dei media</w:t>
            </w:r>
          </w:p>
        </w:tc>
        <w:tc>
          <w:tcPr>
            <w:tcW w:w="2363" w:type="dxa"/>
            <w:shd w:val="clear" w:color="auto" w:fill="auto"/>
          </w:tcPr>
          <w:p w14:paraId="44AD6EC6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le implicazioni etiche delle scelte di comunicazione pubblicitaria</w:t>
            </w:r>
          </w:p>
          <w:p w14:paraId="2D2E8901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Riconoscere peculiarità comunicative, limiti e potenzialità delle diverse forme pubblicitarie</w:t>
            </w:r>
          </w:p>
          <w:p w14:paraId="617C4369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Analizzare campagne di comunicazione e pubblicitarie nazionali e internazionali secondo criteri di efficacia comunicativa</w:t>
            </w:r>
          </w:p>
          <w:p w14:paraId="2FB0D5E6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Valutare le scelte comunicative dei progetti pubblicitari  e utilizzare i mezzi della comunicazione in rapporto agli obiettivi dell’impresa e al target</w:t>
            </w:r>
          </w:p>
          <w:p w14:paraId="2A76E3CA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Scegliere prodotti di comunicazione in base a criteri di  coerenza, efficacia comunicativa, interattività e fattibilità tecnica</w:t>
            </w:r>
          </w:p>
          <w:p w14:paraId="1AD187CE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Acquisire una competenza strategico-creativa </w:t>
            </w: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>nell’elaborazione della comunicazione pubblicitaria</w:t>
            </w:r>
          </w:p>
          <w:p w14:paraId="7C9B435A" w14:textId="53E63DFA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7E4BF38" w14:textId="6D806A09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 1: </w:t>
            </w:r>
          </w:p>
          <w:p w14:paraId="107C38A4" w14:textId="71D24D6C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A564C2E" w14:textId="4D88B45D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L’agenzia pubblicitaria</w:t>
            </w:r>
          </w:p>
          <w:p w14:paraId="1BB55B4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codice di autodisciplina della comunicazione commerciale</w:t>
            </w:r>
          </w:p>
          <w:p w14:paraId="177C639B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storia e l’evoluzione della comunicazione pubblicitaria</w:t>
            </w:r>
          </w:p>
          <w:p w14:paraId="1A05E17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Il linguaggio pubblicitario </w:t>
            </w:r>
          </w:p>
          <w:p w14:paraId="6EA84A61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L’efficacia in pubblicità</w:t>
            </w:r>
          </w:p>
          <w:p w14:paraId="493A6080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tipologie di messaggi e campagne</w:t>
            </w:r>
          </w:p>
          <w:p w14:paraId="5F94F2A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Le nuove tendenze pubblicitarie</w:t>
            </w:r>
          </w:p>
          <w:p w14:paraId="702ED16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briefing</w:t>
            </w:r>
          </w:p>
          <w:p w14:paraId="4F254918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La copy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strategy</w:t>
            </w:r>
            <w:proofErr w:type="spellEnd"/>
          </w:p>
          <w:p w14:paraId="6BEEA1BD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pianificazione dei media</w:t>
            </w:r>
          </w:p>
          <w:p w14:paraId="25512623" w14:textId="77777777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90F8B71" w14:textId="77777777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Unità 2: </w:t>
            </w:r>
          </w:p>
          <w:p w14:paraId="5BC3302A" w14:textId="661590F0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2719D23" w14:textId="77777777" w:rsidR="00D724D4" w:rsidRPr="00E6397F" w:rsidRDefault="00D724D4" w:rsidP="00D724D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Il briefing</w:t>
            </w:r>
          </w:p>
          <w:p w14:paraId="1BA631E4" w14:textId="77777777" w:rsidR="00D724D4" w:rsidRPr="00E6397F" w:rsidRDefault="00D724D4" w:rsidP="00D724D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 xml:space="preserve">. La copy </w:t>
            </w:r>
            <w:proofErr w:type="spellStart"/>
            <w:r w:rsidRPr="00E6397F">
              <w:rPr>
                <w:rFonts w:ascii="Times New Roman" w:eastAsia="Times New Roman" w:hAnsi="Times New Roman" w:cs="Times New Roman"/>
                <w:bCs/>
              </w:rPr>
              <w:t>strategy</w:t>
            </w:r>
            <w:proofErr w:type="spellEnd"/>
          </w:p>
          <w:p w14:paraId="646644FD" w14:textId="51D4BA10" w:rsidR="00D724D4" w:rsidRPr="00E6397F" w:rsidRDefault="00D724D4" w:rsidP="00D724D4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. La pianificazione dei media</w:t>
            </w:r>
          </w:p>
          <w:p w14:paraId="7552C8F6" w14:textId="246542DF" w:rsidR="00D724D4" w:rsidRPr="00E6397F" w:rsidRDefault="00D724D4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3F48CB1" w14:textId="14D39561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Aprile-Maggio</w:t>
            </w:r>
          </w:p>
        </w:tc>
        <w:tc>
          <w:tcPr>
            <w:tcW w:w="2410" w:type="dxa"/>
            <w:shd w:val="clear" w:color="auto" w:fill="auto"/>
          </w:tcPr>
          <w:p w14:paraId="342CB830" w14:textId="77777777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orale</w:t>
            </w:r>
          </w:p>
          <w:p w14:paraId="57C61793" w14:textId="02F66559" w:rsidR="00BC290D" w:rsidRPr="00E6397F" w:rsidRDefault="00BC290D" w:rsidP="00BC290D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6397F">
              <w:rPr>
                <w:rFonts w:ascii="Times New Roman" w:eastAsia="Times New Roman" w:hAnsi="Times New Roman" w:cs="Times New Roman"/>
                <w:bCs/>
              </w:rPr>
              <w:t>Una verifica scritta semi-strutturata</w:t>
            </w:r>
          </w:p>
        </w:tc>
      </w:tr>
    </w:tbl>
    <w:p w14:paraId="3FD43DD4" w14:textId="77777777" w:rsidR="002A63F2" w:rsidRDefault="002A63F2"/>
    <w:sectPr w:rsidR="002A63F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93BA" w14:textId="77777777" w:rsidR="0056143A" w:rsidRDefault="0056143A" w:rsidP="00254D72">
      <w:pPr>
        <w:spacing w:after="0" w:line="240" w:lineRule="auto"/>
      </w:pPr>
      <w:r>
        <w:separator/>
      </w:r>
    </w:p>
  </w:endnote>
  <w:endnote w:type="continuationSeparator" w:id="0">
    <w:p w14:paraId="1B0F13D7" w14:textId="77777777" w:rsidR="0056143A" w:rsidRDefault="0056143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388E" w14:textId="77777777" w:rsidR="0056143A" w:rsidRDefault="0056143A" w:rsidP="00254D72">
      <w:pPr>
        <w:spacing w:after="0" w:line="240" w:lineRule="auto"/>
      </w:pPr>
      <w:r>
        <w:separator/>
      </w:r>
    </w:p>
  </w:footnote>
  <w:footnote w:type="continuationSeparator" w:id="0">
    <w:p w14:paraId="33FA65D7" w14:textId="77777777" w:rsidR="0056143A" w:rsidRDefault="0056143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0371E"/>
    <w:multiLevelType w:val="hybridMultilevel"/>
    <w:tmpl w:val="FF807BEE"/>
    <w:lvl w:ilvl="0" w:tplc="DE2A774C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80AF8"/>
    <w:rsid w:val="00254D72"/>
    <w:rsid w:val="00277BD8"/>
    <w:rsid w:val="002A63F2"/>
    <w:rsid w:val="002B25E1"/>
    <w:rsid w:val="0039142F"/>
    <w:rsid w:val="004E7D52"/>
    <w:rsid w:val="0056143A"/>
    <w:rsid w:val="006060FE"/>
    <w:rsid w:val="00752CCA"/>
    <w:rsid w:val="008B01C1"/>
    <w:rsid w:val="00943DA2"/>
    <w:rsid w:val="00A76008"/>
    <w:rsid w:val="00A954A6"/>
    <w:rsid w:val="00B17EC3"/>
    <w:rsid w:val="00B20B47"/>
    <w:rsid w:val="00B32348"/>
    <w:rsid w:val="00B8085C"/>
    <w:rsid w:val="00B853A4"/>
    <w:rsid w:val="00BC290D"/>
    <w:rsid w:val="00C05344"/>
    <w:rsid w:val="00C21F46"/>
    <w:rsid w:val="00CF6986"/>
    <w:rsid w:val="00D724D4"/>
    <w:rsid w:val="00E6397F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1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9</cp:revision>
  <dcterms:created xsi:type="dcterms:W3CDTF">2020-11-10T14:34:00Z</dcterms:created>
  <dcterms:modified xsi:type="dcterms:W3CDTF">2021-10-05T18:35:00Z</dcterms:modified>
</cp:coreProperties>
</file>