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7088"/>
        <w:gridCol w:w="7229"/>
      </w:tblGrid>
      <w:tr w:rsidR="00254D72" w14:paraId="5C553AF5" w14:textId="77777777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14:paraId="25C39E89" w14:textId="680438AD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A.S.</w:t>
            </w:r>
            <w:r w:rsidR="00290CF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2021-2022</w:t>
            </w:r>
          </w:p>
        </w:tc>
        <w:tc>
          <w:tcPr>
            <w:tcW w:w="7229" w:type="dxa"/>
            <w:shd w:val="clear" w:color="auto" w:fill="auto"/>
            <w:hideMark/>
          </w:tcPr>
          <w:p w14:paraId="5CA5B673" w14:textId="6C282D61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Disciplina</w:t>
            </w:r>
            <w:r w:rsidR="00290CF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: Scienze Umane</w:t>
            </w:r>
          </w:p>
        </w:tc>
      </w:tr>
      <w:tr w:rsidR="00254D72" w14:paraId="42F8C7A7" w14:textId="77777777" w:rsidTr="00254D72">
        <w:trPr>
          <w:trHeight w:val="469"/>
        </w:trPr>
        <w:tc>
          <w:tcPr>
            <w:tcW w:w="7088" w:type="dxa"/>
            <w:shd w:val="clear" w:color="auto" w:fill="auto"/>
          </w:tcPr>
          <w:p w14:paraId="43CC6B83" w14:textId="16629B5B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290CF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: Trafeli Daria</w:t>
            </w:r>
          </w:p>
        </w:tc>
        <w:tc>
          <w:tcPr>
            <w:tcW w:w="7229" w:type="dxa"/>
            <w:shd w:val="clear" w:color="auto" w:fill="auto"/>
          </w:tcPr>
          <w:p w14:paraId="144555C9" w14:textId="64562927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290CF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: IVSCP</w:t>
            </w:r>
          </w:p>
        </w:tc>
      </w:tr>
      <w:tr w:rsidR="00254D72" w14:paraId="5431B369" w14:textId="77777777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14:paraId="6BF940A4" w14:textId="7722EAEC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Libro di testo:</w:t>
            </w:r>
            <w:r w:rsidR="00290CF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ComunicAzione</w:t>
            </w:r>
          </w:p>
        </w:tc>
      </w:tr>
      <w:tr w:rsidR="00CF6986" w14:paraId="7D786A23" w14:textId="77777777" w:rsidTr="00CF6986">
        <w:trPr>
          <w:trHeight w:val="758"/>
        </w:trPr>
        <w:tc>
          <w:tcPr>
            <w:tcW w:w="14317" w:type="dxa"/>
            <w:gridSpan w:val="2"/>
            <w:shd w:val="clear" w:color="auto" w:fill="auto"/>
          </w:tcPr>
          <w:p w14:paraId="1A710924" w14:textId="0236FAAA" w:rsidR="00CF6986" w:rsidRDefault="00CF6986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Strumenti:</w:t>
            </w:r>
            <w:r w:rsidR="00290CF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Libro di testo, Classroom</w:t>
            </w:r>
          </w:p>
        </w:tc>
      </w:tr>
    </w:tbl>
    <w:p w14:paraId="7C600E4A" w14:textId="75D4F35A" w:rsidR="00254D72" w:rsidRDefault="00254D72"/>
    <w:p w14:paraId="0588C5B3" w14:textId="52F116AF" w:rsidR="00254D72" w:rsidRDefault="00254D72"/>
    <w:p w14:paraId="24600FB7" w14:textId="1447AE75" w:rsidR="00254D72" w:rsidRDefault="00254D72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254D72" w14:paraId="7CB87CCC" w14:textId="77777777" w:rsidTr="00486829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1E429E1D" w14:textId="42668EF9" w:rsidR="00254D72" w:rsidRPr="00604F83" w:rsidRDefault="00254D72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4E7D52">
              <w:rPr>
                <w:rFonts w:ascii="Times New Roman" w:eastAsia="Times New Roman" w:hAnsi="Times New Roman" w:cs="Times New Roman"/>
                <w:b/>
                <w:sz w:val="3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 w:rsidR="00290CF9">
              <w:rPr>
                <w:rFonts w:ascii="Times New Roman" w:eastAsia="Times New Roman" w:hAnsi="Times New Roman" w:cs="Times New Roman"/>
                <w:b/>
                <w:sz w:val="36"/>
              </w:rPr>
              <w:t>Il processo di comunicazione</w:t>
            </w:r>
          </w:p>
        </w:tc>
      </w:tr>
      <w:tr w:rsidR="00254D72" w14:paraId="465E3F64" w14:textId="77777777" w:rsidTr="00486829">
        <w:trPr>
          <w:trHeight w:val="469"/>
        </w:trPr>
        <w:tc>
          <w:tcPr>
            <w:tcW w:w="2362" w:type="dxa"/>
            <w:shd w:val="clear" w:color="auto" w:fill="auto"/>
          </w:tcPr>
          <w:p w14:paraId="4C989C2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15AAD8A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5645AA99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49AE9110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48FFF8B7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1EF55F85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254D72" w14:paraId="2F8CF2F7" w14:textId="77777777" w:rsidTr="00486829">
        <w:trPr>
          <w:trHeight w:val="2899"/>
        </w:trPr>
        <w:tc>
          <w:tcPr>
            <w:tcW w:w="2362" w:type="dxa"/>
            <w:shd w:val="clear" w:color="auto" w:fill="auto"/>
          </w:tcPr>
          <w:p w14:paraId="1DFDFD1A" w14:textId="77777777" w:rsidR="002167E9" w:rsidRPr="00E354A7" w:rsidRDefault="002167E9" w:rsidP="002167E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.Utilizzare il patrimonio lessicale ed espressivo della lingua italiana secondo le esigenze comunicative nei vari contesti: Sociali, culturali, scientifici, economici, tecnologici</w:t>
            </w:r>
          </w:p>
          <w:p w14:paraId="28B2C382" w14:textId="33E39182" w:rsidR="00254D72" w:rsidRPr="00E354A7" w:rsidRDefault="002167E9" w:rsidP="002167E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 xml:space="preserve">. Individuare e utilizzare gli strumenti di comunicazione e di team working più appropriati </w:t>
            </w:r>
            <w:r w:rsidRPr="00E354A7">
              <w:rPr>
                <w:rFonts w:ascii="Times New Roman" w:eastAsia="Times New Roman" w:hAnsi="Times New Roman" w:cs="Times New Roman"/>
                <w:bCs/>
              </w:rPr>
              <w:lastRenderedPageBreak/>
              <w:t>per intervenire nei contesti organzzativi e professionali di riferimento</w:t>
            </w:r>
          </w:p>
        </w:tc>
        <w:tc>
          <w:tcPr>
            <w:tcW w:w="2363" w:type="dxa"/>
            <w:shd w:val="clear" w:color="auto" w:fill="auto"/>
          </w:tcPr>
          <w:p w14:paraId="2F206324" w14:textId="77777777" w:rsidR="002167E9" w:rsidRPr="00E354A7" w:rsidRDefault="002167E9" w:rsidP="002167E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lastRenderedPageBreak/>
              <w:t>. Il concetto di comunicazione interpersonale e sociale</w:t>
            </w:r>
          </w:p>
          <w:p w14:paraId="08882DC1" w14:textId="77777777" w:rsidR="002167E9" w:rsidRPr="00E354A7" w:rsidRDefault="002167E9" w:rsidP="002167E9">
            <w:pPr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Le caratteristiche, gli scopi e le funzioni della comunicazione umana</w:t>
            </w:r>
          </w:p>
          <w:p w14:paraId="6B4FF823" w14:textId="77777777" w:rsidR="002167E9" w:rsidRPr="00E354A7" w:rsidRDefault="002167E9" w:rsidP="002167E9">
            <w:pPr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Gli elementi del processo comunicativo</w:t>
            </w:r>
          </w:p>
          <w:p w14:paraId="75EF4B4D" w14:textId="77777777" w:rsidR="002167E9" w:rsidRPr="00E354A7" w:rsidRDefault="002167E9" w:rsidP="002167E9">
            <w:pPr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Le funzioni linguistiche</w:t>
            </w:r>
          </w:p>
          <w:p w14:paraId="7828BB16" w14:textId="77777777" w:rsidR="002167E9" w:rsidRPr="00E354A7" w:rsidRDefault="002167E9" w:rsidP="002167E9">
            <w:pPr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Il modello classico di comunicazione e i suoi limiti</w:t>
            </w:r>
          </w:p>
          <w:p w14:paraId="4D9E2D68" w14:textId="77777777" w:rsidR="002167E9" w:rsidRPr="00E354A7" w:rsidRDefault="002167E9" w:rsidP="002167E9">
            <w:pPr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lastRenderedPageBreak/>
              <w:t>. Il modello interattivo di comunicazione</w:t>
            </w:r>
          </w:p>
          <w:p w14:paraId="4840D6B5" w14:textId="77777777" w:rsidR="002167E9" w:rsidRPr="00E354A7" w:rsidRDefault="002167E9" w:rsidP="002167E9">
            <w:pPr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Il modello semiotico</w:t>
            </w:r>
          </w:p>
          <w:p w14:paraId="7A79B51E" w14:textId="77777777" w:rsidR="002167E9" w:rsidRPr="00E354A7" w:rsidRDefault="002167E9" w:rsidP="002167E9">
            <w:pPr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 xml:space="preserve">. I meccanismi che regolano il processo di comunicazione </w:t>
            </w:r>
          </w:p>
          <w:p w14:paraId="6D032672" w14:textId="2A263829" w:rsidR="00254D72" w:rsidRPr="00E354A7" w:rsidRDefault="002167E9" w:rsidP="002167E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La dinamica del processo di comunicazione interpersonale</w:t>
            </w:r>
          </w:p>
        </w:tc>
        <w:tc>
          <w:tcPr>
            <w:tcW w:w="2363" w:type="dxa"/>
            <w:shd w:val="clear" w:color="auto" w:fill="auto"/>
          </w:tcPr>
          <w:p w14:paraId="2B4B927C" w14:textId="77777777" w:rsidR="002167E9" w:rsidRPr="00E354A7" w:rsidRDefault="002167E9" w:rsidP="002167E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lastRenderedPageBreak/>
              <w:t>. Acquisire consapevolezza e padronanza dei meccanismi che regolano il processo di comunicazione</w:t>
            </w:r>
          </w:p>
          <w:p w14:paraId="0D3F7705" w14:textId="77777777" w:rsidR="002167E9" w:rsidRPr="00E354A7" w:rsidRDefault="002167E9" w:rsidP="002167E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Interpretare il ruolo dei vari attori nella relazione interpersonale, da diversi punti di vista</w:t>
            </w:r>
          </w:p>
          <w:p w14:paraId="56C5A85F" w14:textId="77777777" w:rsidR="002167E9" w:rsidRPr="00E354A7" w:rsidRDefault="002167E9" w:rsidP="002167E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 xml:space="preserve">. Riconoscere sistemi e modelli della </w:t>
            </w:r>
            <w:r w:rsidRPr="00E354A7">
              <w:rPr>
                <w:rFonts w:ascii="Times New Roman" w:eastAsia="Times New Roman" w:hAnsi="Times New Roman" w:cs="Times New Roman"/>
                <w:bCs/>
              </w:rPr>
              <w:lastRenderedPageBreak/>
              <w:t>comunicazione interpersonale e di massa</w:t>
            </w:r>
          </w:p>
          <w:p w14:paraId="77D92F22" w14:textId="77777777" w:rsidR="002167E9" w:rsidRPr="00E354A7" w:rsidRDefault="002167E9" w:rsidP="002167E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Acquisire consapevolezza della complessità comunicativa dei codici</w:t>
            </w:r>
          </w:p>
          <w:p w14:paraId="61F21765" w14:textId="77777777" w:rsidR="002167E9" w:rsidRPr="00E354A7" w:rsidRDefault="002167E9" w:rsidP="002167E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 xml:space="preserve">. Valutare l’efficacia dal punto di vista semiotico di una comunicazione </w:t>
            </w:r>
          </w:p>
          <w:p w14:paraId="1F787B33" w14:textId="77777777" w:rsidR="002167E9" w:rsidRPr="00E354A7" w:rsidRDefault="002167E9" w:rsidP="002167E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Scegliere prodotti di comunicazione in base a criteri di efficacia comunicativa in riferimento agli aspetti semiotici del linguaggio</w:t>
            </w:r>
          </w:p>
          <w:p w14:paraId="6C1B1084" w14:textId="77777777" w:rsidR="002167E9" w:rsidRPr="00E354A7" w:rsidRDefault="002167E9" w:rsidP="002167E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Riconoscere e utilizzare tecniche e strategie di comunicazione al fine di ottimizzare l’interazione comunicativa, la qualità del servizio alla clientela e il coordinamento con i colleghi</w:t>
            </w:r>
          </w:p>
          <w:p w14:paraId="2CE6C38C" w14:textId="77777777" w:rsidR="00254D72" w:rsidRPr="00E354A7" w:rsidRDefault="00254D72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6501C24E" w14:textId="77777777" w:rsidR="002167E9" w:rsidRPr="00E354A7" w:rsidRDefault="002167E9" w:rsidP="002167E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Unità1: </w:t>
            </w:r>
          </w:p>
          <w:p w14:paraId="0F88272B" w14:textId="77777777" w:rsidR="002167E9" w:rsidRPr="00E354A7" w:rsidRDefault="002167E9" w:rsidP="002167E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7553679F" w14:textId="77777777" w:rsidR="002167E9" w:rsidRPr="00E354A7" w:rsidRDefault="002167E9" w:rsidP="002167E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Il concetto di comunicazione interpersonale e sociale</w:t>
            </w:r>
          </w:p>
          <w:p w14:paraId="1BBB3826" w14:textId="77777777" w:rsidR="002167E9" w:rsidRPr="00E354A7" w:rsidRDefault="002167E9" w:rsidP="002167E9">
            <w:pPr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Le caratteristiche, gli scopi e le funzioni della comunicazione umana</w:t>
            </w:r>
          </w:p>
          <w:p w14:paraId="7865C72B" w14:textId="77777777" w:rsidR="002167E9" w:rsidRPr="00E354A7" w:rsidRDefault="002167E9" w:rsidP="002167E9">
            <w:pPr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Gli elementi del processo comunicativo</w:t>
            </w:r>
          </w:p>
          <w:p w14:paraId="7396B3C1" w14:textId="77777777" w:rsidR="002167E9" w:rsidRPr="00E354A7" w:rsidRDefault="002167E9" w:rsidP="002167E9">
            <w:pPr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Le funzioni linguistiche</w:t>
            </w:r>
          </w:p>
          <w:p w14:paraId="777AEC1F" w14:textId="77777777" w:rsidR="002167E9" w:rsidRPr="00E354A7" w:rsidRDefault="002167E9" w:rsidP="002167E9">
            <w:pPr>
              <w:ind w:left="24"/>
              <w:rPr>
                <w:bCs/>
              </w:rPr>
            </w:pPr>
          </w:p>
          <w:p w14:paraId="41C14897" w14:textId="77777777" w:rsidR="002167E9" w:rsidRPr="00E354A7" w:rsidRDefault="002167E9" w:rsidP="002167E9">
            <w:pPr>
              <w:ind w:left="24"/>
              <w:rPr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 </w:t>
            </w:r>
          </w:p>
          <w:p w14:paraId="2F0A8EEA" w14:textId="77777777" w:rsidR="002167E9" w:rsidRPr="00E354A7" w:rsidRDefault="002167E9" w:rsidP="002167E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Unità 2:</w:t>
            </w:r>
          </w:p>
          <w:p w14:paraId="43197A7A" w14:textId="77777777" w:rsidR="002167E9" w:rsidRPr="00E354A7" w:rsidRDefault="002167E9" w:rsidP="002167E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437C817F" w14:textId="77777777" w:rsidR="002167E9" w:rsidRPr="00E354A7" w:rsidRDefault="002167E9" w:rsidP="002167E9">
            <w:pPr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Il modello classico di comunicazione e i suoi limiti</w:t>
            </w:r>
          </w:p>
          <w:p w14:paraId="1A80C38D" w14:textId="77777777" w:rsidR="002167E9" w:rsidRPr="00E354A7" w:rsidRDefault="002167E9" w:rsidP="002167E9">
            <w:pPr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Il modello interattivo di comunicazione</w:t>
            </w:r>
          </w:p>
          <w:p w14:paraId="58DAA69A" w14:textId="77777777" w:rsidR="002167E9" w:rsidRPr="00E354A7" w:rsidRDefault="002167E9" w:rsidP="002167E9">
            <w:pPr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Il modello semiotico</w:t>
            </w:r>
          </w:p>
          <w:p w14:paraId="57364C7E" w14:textId="77777777" w:rsidR="002167E9" w:rsidRPr="00E354A7" w:rsidRDefault="002167E9" w:rsidP="002167E9">
            <w:pPr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 xml:space="preserve">. I meccanismi che regolano il processo di comunicazione </w:t>
            </w:r>
          </w:p>
          <w:p w14:paraId="2BE8AD80" w14:textId="592162DA" w:rsidR="00254D72" w:rsidRPr="00E354A7" w:rsidRDefault="002167E9" w:rsidP="002167E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La dinamica del processo di comunicazione interpersonale</w:t>
            </w:r>
          </w:p>
        </w:tc>
        <w:tc>
          <w:tcPr>
            <w:tcW w:w="2410" w:type="dxa"/>
            <w:shd w:val="clear" w:color="auto" w:fill="auto"/>
          </w:tcPr>
          <w:p w14:paraId="1854C099" w14:textId="1E77C401" w:rsidR="00254D72" w:rsidRPr="00E354A7" w:rsidRDefault="00290CF9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lastRenderedPageBreak/>
              <w:t>Settembre-Ottobre</w:t>
            </w:r>
          </w:p>
        </w:tc>
        <w:tc>
          <w:tcPr>
            <w:tcW w:w="2410" w:type="dxa"/>
            <w:shd w:val="clear" w:color="auto" w:fill="auto"/>
          </w:tcPr>
          <w:p w14:paraId="066D70CC" w14:textId="4C1090BA" w:rsidR="00254D72" w:rsidRPr="00E354A7" w:rsidRDefault="00290CF9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Verifica orale</w:t>
            </w:r>
          </w:p>
        </w:tc>
      </w:tr>
      <w:tr w:rsidR="00180AF8" w14:paraId="3417C5FC" w14:textId="77777777" w:rsidTr="006903C5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6C953B7B" w14:textId="176315BC" w:rsidR="00180AF8" w:rsidRPr="00604F83" w:rsidRDefault="00180AF8" w:rsidP="006903C5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290CF9">
              <w:rPr>
                <w:rFonts w:ascii="Times New Roman" w:eastAsia="Times New Roman" w:hAnsi="Times New Roman" w:cs="Times New Roman"/>
                <w:b/>
                <w:sz w:val="3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 w:rsidR="00290CF9">
              <w:rPr>
                <w:rFonts w:ascii="Times New Roman" w:eastAsia="Times New Roman" w:hAnsi="Times New Roman" w:cs="Times New Roman"/>
                <w:b/>
                <w:sz w:val="36"/>
              </w:rPr>
              <w:t>Pragmatica e linguaggio corporeo</w:t>
            </w:r>
          </w:p>
        </w:tc>
      </w:tr>
      <w:tr w:rsidR="00180AF8" w14:paraId="44A243C3" w14:textId="77777777" w:rsidTr="006903C5">
        <w:trPr>
          <w:trHeight w:val="469"/>
        </w:trPr>
        <w:tc>
          <w:tcPr>
            <w:tcW w:w="2362" w:type="dxa"/>
            <w:shd w:val="clear" w:color="auto" w:fill="auto"/>
          </w:tcPr>
          <w:p w14:paraId="0F132865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6D0167FB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69FEF859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758A6B62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5A4694DF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60CA1C08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180AF8" w14:paraId="20B0DBD3" w14:textId="77777777" w:rsidTr="006903C5">
        <w:trPr>
          <w:trHeight w:val="2899"/>
        </w:trPr>
        <w:tc>
          <w:tcPr>
            <w:tcW w:w="2362" w:type="dxa"/>
            <w:shd w:val="clear" w:color="auto" w:fill="auto"/>
          </w:tcPr>
          <w:p w14:paraId="200E560D" w14:textId="17E5E3C9" w:rsidR="00180AF8" w:rsidRPr="00E354A7" w:rsidRDefault="002C56C1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lastRenderedPageBreak/>
              <w:t>. Individuare e utilizzare gli strumenti di comunicazione e di team working più appropriati per intervenire nei contesti organizzativi e professionali di riferimento</w:t>
            </w:r>
          </w:p>
        </w:tc>
        <w:tc>
          <w:tcPr>
            <w:tcW w:w="2363" w:type="dxa"/>
            <w:shd w:val="clear" w:color="auto" w:fill="auto"/>
          </w:tcPr>
          <w:p w14:paraId="26624FCF" w14:textId="77777777" w:rsidR="002C56C1" w:rsidRPr="00E354A7" w:rsidRDefault="002C56C1" w:rsidP="002C56C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Gli assiomi della comunicazione</w:t>
            </w:r>
          </w:p>
          <w:p w14:paraId="249C927E" w14:textId="77777777" w:rsidR="002C56C1" w:rsidRPr="00E354A7" w:rsidRDefault="002C56C1" w:rsidP="002C56C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Emozioni e sentimenti</w:t>
            </w:r>
          </w:p>
          <w:p w14:paraId="25ACB189" w14:textId="77777777" w:rsidR="002C56C1" w:rsidRPr="00E354A7" w:rsidRDefault="002C56C1" w:rsidP="002C56C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Il linguaggio para-verbale</w:t>
            </w:r>
          </w:p>
          <w:p w14:paraId="6D238C5D" w14:textId="77777777" w:rsidR="002C56C1" w:rsidRPr="00E354A7" w:rsidRDefault="002C56C1" w:rsidP="002C56C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Il linguaggio non verbale corporeo</w:t>
            </w:r>
          </w:p>
          <w:p w14:paraId="07CCC373" w14:textId="77777777" w:rsidR="002C56C1" w:rsidRPr="00E354A7" w:rsidRDefault="002C56C1" w:rsidP="002C56C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La mimica</w:t>
            </w:r>
          </w:p>
          <w:p w14:paraId="5572C966" w14:textId="77777777" w:rsidR="002C56C1" w:rsidRPr="00E354A7" w:rsidRDefault="002C56C1" w:rsidP="002C56C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La gestualità</w:t>
            </w:r>
          </w:p>
          <w:p w14:paraId="2FA537DB" w14:textId="77777777" w:rsidR="002C56C1" w:rsidRPr="00E354A7" w:rsidRDefault="002C56C1" w:rsidP="002C56C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La prossemica</w:t>
            </w:r>
          </w:p>
          <w:p w14:paraId="705C9250" w14:textId="77777777" w:rsidR="002C56C1" w:rsidRPr="00E354A7" w:rsidRDefault="002C56C1" w:rsidP="002C56C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Immagine di se, autostima, autoefficacia</w:t>
            </w:r>
          </w:p>
          <w:p w14:paraId="2A660B63" w14:textId="77777777" w:rsidR="002C56C1" w:rsidRPr="00E354A7" w:rsidRDefault="002C56C1" w:rsidP="002C56C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L’immagine che si offre agli altri</w:t>
            </w:r>
          </w:p>
          <w:p w14:paraId="6107EBC4" w14:textId="27CFA66A" w:rsidR="00180AF8" w:rsidRPr="00E354A7" w:rsidRDefault="002C56C1" w:rsidP="002C56C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L’identità on line e tutela della privacy</w:t>
            </w:r>
          </w:p>
        </w:tc>
        <w:tc>
          <w:tcPr>
            <w:tcW w:w="2363" w:type="dxa"/>
            <w:shd w:val="clear" w:color="auto" w:fill="auto"/>
          </w:tcPr>
          <w:p w14:paraId="76F961B6" w14:textId="77777777" w:rsidR="002C56C1" w:rsidRPr="00E354A7" w:rsidRDefault="002C56C1" w:rsidP="002C56C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Acquisire consapevolezza e padronanza dei meccanismi che regolano il processo di comunicazione</w:t>
            </w:r>
          </w:p>
          <w:p w14:paraId="58268292" w14:textId="77777777" w:rsidR="002C56C1" w:rsidRPr="00E354A7" w:rsidRDefault="002C56C1" w:rsidP="002C56C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Riconoscere il rapporto tra comportamento e comunicazione</w:t>
            </w:r>
          </w:p>
          <w:p w14:paraId="586BF3D4" w14:textId="77777777" w:rsidR="002C56C1" w:rsidRPr="00E354A7" w:rsidRDefault="002C56C1" w:rsidP="002C56C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Riconoscere i fattori interni ed esterni che influenzano le comunicazioni</w:t>
            </w:r>
          </w:p>
          <w:p w14:paraId="4075EF39" w14:textId="77777777" w:rsidR="002C56C1" w:rsidRPr="00E354A7" w:rsidRDefault="002C56C1" w:rsidP="002C56C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Interpretare il ruolo dei vari attori nella relazione interpersonale, da diversi punti di vista</w:t>
            </w:r>
          </w:p>
          <w:p w14:paraId="07672412" w14:textId="77777777" w:rsidR="002C56C1" w:rsidRPr="00E354A7" w:rsidRDefault="002C56C1" w:rsidP="002C56C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Agire processi di comunicazione per gestire la dimensione emozionale in una comunicazione</w:t>
            </w:r>
          </w:p>
          <w:p w14:paraId="1ADF6929" w14:textId="77777777" w:rsidR="002C56C1" w:rsidRPr="00E354A7" w:rsidRDefault="002C56C1" w:rsidP="002C56C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Saper attribuire intenzionalità, leggere e interpretare i segnali non verbali di una comunicazione</w:t>
            </w:r>
          </w:p>
          <w:p w14:paraId="07D1FA3A" w14:textId="77777777" w:rsidR="002C56C1" w:rsidRPr="00E354A7" w:rsidRDefault="002C56C1" w:rsidP="002C56C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 xml:space="preserve">. Acquisire consapevolezza dell’importanza </w:t>
            </w:r>
            <w:r w:rsidRPr="00E354A7">
              <w:rPr>
                <w:rFonts w:ascii="Times New Roman" w:eastAsia="Times New Roman" w:hAnsi="Times New Roman" w:cs="Times New Roman"/>
                <w:bCs/>
              </w:rPr>
              <w:lastRenderedPageBreak/>
              <w:t>dell’immagine, anche sul web</w:t>
            </w:r>
          </w:p>
          <w:p w14:paraId="1D793C9E" w14:textId="77777777" w:rsidR="002C56C1" w:rsidRPr="00E354A7" w:rsidRDefault="002C56C1" w:rsidP="002C56C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Valutare e/o realizzare prodotti di comunicazione in base a criteri di efficacia comunicativa in riferimento agli aspetti non verbali del linguaggio</w:t>
            </w:r>
          </w:p>
          <w:p w14:paraId="07EC9D24" w14:textId="4F17400E" w:rsidR="00180AF8" w:rsidRPr="00E354A7" w:rsidRDefault="002C56C1" w:rsidP="002C56C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Riconoscere e utilizzare tecniche e strategie di comunicazione al fine di ottimizzare l’interazione comunicativa, la qualità del servizio alla clientela e il coordinamento con i colleghi</w:t>
            </w:r>
          </w:p>
        </w:tc>
        <w:tc>
          <w:tcPr>
            <w:tcW w:w="2409" w:type="dxa"/>
            <w:shd w:val="clear" w:color="auto" w:fill="auto"/>
          </w:tcPr>
          <w:p w14:paraId="37698679" w14:textId="77777777" w:rsidR="002C56C1" w:rsidRPr="00E354A7" w:rsidRDefault="002C56C1" w:rsidP="002C56C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Unità1: </w:t>
            </w:r>
          </w:p>
          <w:p w14:paraId="66589EDB" w14:textId="77777777" w:rsidR="002C56C1" w:rsidRPr="00E354A7" w:rsidRDefault="002C56C1" w:rsidP="002C56C1">
            <w:pPr>
              <w:ind w:left="24"/>
              <w:rPr>
                <w:bCs/>
              </w:rPr>
            </w:pPr>
          </w:p>
          <w:p w14:paraId="70D31BA9" w14:textId="77777777" w:rsidR="002C56C1" w:rsidRPr="00E354A7" w:rsidRDefault="002C56C1" w:rsidP="002C56C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Gli assiomi della comunicazione</w:t>
            </w:r>
          </w:p>
          <w:p w14:paraId="6DD91602" w14:textId="77777777" w:rsidR="002C56C1" w:rsidRPr="00E354A7" w:rsidRDefault="002C56C1" w:rsidP="002C56C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Emozioni e sentimenti</w:t>
            </w:r>
          </w:p>
          <w:p w14:paraId="3C2E2F0E" w14:textId="77777777" w:rsidR="002C56C1" w:rsidRPr="00E354A7" w:rsidRDefault="002C56C1" w:rsidP="002C56C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Il linguaggio para-verbale</w:t>
            </w:r>
          </w:p>
          <w:p w14:paraId="52D00E51" w14:textId="77777777" w:rsidR="002C56C1" w:rsidRPr="00E354A7" w:rsidRDefault="002C56C1" w:rsidP="002C56C1">
            <w:pPr>
              <w:rPr>
                <w:bCs/>
              </w:rPr>
            </w:pPr>
          </w:p>
          <w:p w14:paraId="12C2184A" w14:textId="77777777" w:rsidR="002C56C1" w:rsidRPr="00E354A7" w:rsidRDefault="002C56C1" w:rsidP="002C56C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Unità 2:</w:t>
            </w:r>
          </w:p>
          <w:p w14:paraId="3B2A80B6" w14:textId="77777777" w:rsidR="002C56C1" w:rsidRPr="00E354A7" w:rsidRDefault="002C56C1" w:rsidP="002C56C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Il linguaggio non verbale corporeo</w:t>
            </w:r>
          </w:p>
          <w:p w14:paraId="689897F0" w14:textId="77777777" w:rsidR="002C56C1" w:rsidRPr="00E354A7" w:rsidRDefault="002C56C1" w:rsidP="002C56C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La mimica</w:t>
            </w:r>
          </w:p>
          <w:p w14:paraId="4109B984" w14:textId="77777777" w:rsidR="002C56C1" w:rsidRPr="00E354A7" w:rsidRDefault="002C56C1" w:rsidP="002C56C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La gestualità</w:t>
            </w:r>
          </w:p>
          <w:p w14:paraId="2D1EC2F0" w14:textId="77777777" w:rsidR="002C56C1" w:rsidRPr="00E354A7" w:rsidRDefault="002C56C1" w:rsidP="002C56C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La prossemica</w:t>
            </w:r>
          </w:p>
          <w:p w14:paraId="10293DB1" w14:textId="77777777" w:rsidR="002C56C1" w:rsidRPr="00E354A7" w:rsidRDefault="002C56C1" w:rsidP="002C56C1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1930743D" w14:textId="77777777" w:rsidR="002C56C1" w:rsidRPr="00E354A7" w:rsidRDefault="002C56C1" w:rsidP="002C56C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Unità 3:</w:t>
            </w:r>
          </w:p>
          <w:p w14:paraId="72E7FFD4" w14:textId="77777777" w:rsidR="002C56C1" w:rsidRPr="00E354A7" w:rsidRDefault="002C56C1" w:rsidP="002C56C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Immagine di se, autostima, autoefficacia</w:t>
            </w:r>
          </w:p>
          <w:p w14:paraId="494E66A5" w14:textId="77777777" w:rsidR="002C56C1" w:rsidRPr="00E354A7" w:rsidRDefault="002C56C1" w:rsidP="002C56C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L’immagine che si offre agli altri</w:t>
            </w:r>
          </w:p>
          <w:p w14:paraId="09EB199B" w14:textId="5FC4A0E1" w:rsidR="00180AF8" w:rsidRPr="00E354A7" w:rsidRDefault="002C56C1" w:rsidP="002C56C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L’identità on line e tutela della privacy</w:t>
            </w:r>
          </w:p>
        </w:tc>
        <w:tc>
          <w:tcPr>
            <w:tcW w:w="2410" w:type="dxa"/>
            <w:shd w:val="clear" w:color="auto" w:fill="auto"/>
          </w:tcPr>
          <w:p w14:paraId="1B4211C6" w14:textId="43DBC1A4" w:rsidR="00180AF8" w:rsidRPr="00E354A7" w:rsidRDefault="00290CF9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Novembre-Dicembre</w:t>
            </w:r>
          </w:p>
        </w:tc>
        <w:tc>
          <w:tcPr>
            <w:tcW w:w="2410" w:type="dxa"/>
            <w:shd w:val="clear" w:color="auto" w:fill="auto"/>
          </w:tcPr>
          <w:p w14:paraId="50B090D3" w14:textId="3B6EFECD" w:rsidR="00180AF8" w:rsidRPr="00E354A7" w:rsidRDefault="00290CF9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Verifica orale</w:t>
            </w:r>
          </w:p>
        </w:tc>
      </w:tr>
    </w:tbl>
    <w:p w14:paraId="1CFC8337" w14:textId="2746786C" w:rsidR="00254D72" w:rsidRDefault="00254D72"/>
    <w:p w14:paraId="55867E4E" w14:textId="23A86395" w:rsidR="00290CF9" w:rsidRDefault="00290CF9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290CF9" w:rsidRPr="00604F83" w14:paraId="0E661900" w14:textId="77777777" w:rsidTr="00DE0B22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5BFCDAE3" w14:textId="6161AE1F" w:rsidR="00290CF9" w:rsidRPr="00604F83" w:rsidRDefault="00290CF9" w:rsidP="00DE0B22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Modulo 3-  Percezione e comunicazione</w:t>
            </w:r>
          </w:p>
        </w:tc>
      </w:tr>
      <w:tr w:rsidR="00290CF9" w14:paraId="3615A820" w14:textId="77777777" w:rsidTr="00DE0B22">
        <w:trPr>
          <w:trHeight w:val="469"/>
        </w:trPr>
        <w:tc>
          <w:tcPr>
            <w:tcW w:w="2362" w:type="dxa"/>
            <w:shd w:val="clear" w:color="auto" w:fill="auto"/>
          </w:tcPr>
          <w:p w14:paraId="7DD9C301" w14:textId="77777777" w:rsidR="00290CF9" w:rsidRDefault="00290CF9" w:rsidP="00DE0B2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261AEB6F" w14:textId="77777777" w:rsidR="00290CF9" w:rsidRDefault="00290CF9" w:rsidP="00DE0B2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71C6D4B7" w14:textId="77777777" w:rsidR="00290CF9" w:rsidRDefault="00290CF9" w:rsidP="00DE0B2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73DB770D" w14:textId="77777777" w:rsidR="00290CF9" w:rsidRDefault="00290CF9" w:rsidP="00DE0B2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45731041" w14:textId="77777777" w:rsidR="00290CF9" w:rsidRDefault="00290CF9" w:rsidP="00DE0B2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6A43620E" w14:textId="77777777" w:rsidR="00290CF9" w:rsidRDefault="00290CF9" w:rsidP="00DE0B2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290CF9" w14:paraId="3FEACCF9" w14:textId="77777777" w:rsidTr="00DE0B22">
        <w:trPr>
          <w:trHeight w:val="2899"/>
        </w:trPr>
        <w:tc>
          <w:tcPr>
            <w:tcW w:w="2362" w:type="dxa"/>
            <w:shd w:val="clear" w:color="auto" w:fill="auto"/>
          </w:tcPr>
          <w:p w14:paraId="2303B1A9" w14:textId="77777777" w:rsidR="00CB766F" w:rsidRPr="00E354A7" w:rsidRDefault="00CB766F" w:rsidP="00CB766F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lastRenderedPageBreak/>
              <w:t>. Individuare e utilizzare gli strumenti di comunicazione e di team working più appropriati per intervenire nei contesti organizzativi e professionali di riferimento</w:t>
            </w:r>
          </w:p>
          <w:p w14:paraId="5FC35392" w14:textId="77777777" w:rsidR="00CB766F" w:rsidRPr="00E354A7" w:rsidRDefault="00CB766F" w:rsidP="00CB766F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Utilizzare e produrre strumenti di comunicazione visiva e multimediale, anche in riferimento alle strategie espressive e agli strumenti tecnici del web</w:t>
            </w:r>
          </w:p>
          <w:p w14:paraId="77DFA2D2" w14:textId="6369E433" w:rsidR="00290CF9" w:rsidRPr="00E354A7" w:rsidRDefault="00CB766F" w:rsidP="00CB766F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Utilizzare ul patrimonio lessicale ed espressivo della lingua italiana secondo le esigenze comunicative nei vari contesti: sociali, culturali, scientifici, economici, tecnologici.</w:t>
            </w:r>
          </w:p>
        </w:tc>
        <w:tc>
          <w:tcPr>
            <w:tcW w:w="2363" w:type="dxa"/>
            <w:shd w:val="clear" w:color="auto" w:fill="auto"/>
          </w:tcPr>
          <w:p w14:paraId="521D69FD" w14:textId="77777777" w:rsidR="00CB766F" w:rsidRPr="00E354A7" w:rsidRDefault="00CB766F" w:rsidP="00CB766F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La percezione soggettiva della realtà</w:t>
            </w:r>
          </w:p>
          <w:p w14:paraId="4D77DD5C" w14:textId="77777777" w:rsidR="00CB766F" w:rsidRPr="00E354A7" w:rsidRDefault="00CB766F" w:rsidP="00CB766F">
            <w:pPr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La PNL</w:t>
            </w:r>
          </w:p>
          <w:p w14:paraId="0A73F315" w14:textId="77777777" w:rsidR="00CB766F" w:rsidRPr="00E354A7" w:rsidRDefault="00CB766F" w:rsidP="00CB766F">
            <w:pPr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La mappa del mondo</w:t>
            </w:r>
          </w:p>
          <w:p w14:paraId="1D412C3F" w14:textId="77777777" w:rsidR="00CB766F" w:rsidRPr="00E354A7" w:rsidRDefault="00CB766F" w:rsidP="00CB766F">
            <w:pPr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I sistemi sensoriali e i filtri percettivi</w:t>
            </w:r>
          </w:p>
          <w:p w14:paraId="684B2887" w14:textId="77777777" w:rsidR="00CB766F" w:rsidRPr="00E354A7" w:rsidRDefault="00CB766F" w:rsidP="00CB766F">
            <w:pPr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Le credenze e i valori</w:t>
            </w:r>
          </w:p>
          <w:p w14:paraId="265EB35D" w14:textId="77777777" w:rsidR="00CB766F" w:rsidRPr="00E354A7" w:rsidRDefault="00CB766F" w:rsidP="00CB766F">
            <w:pPr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Percezione della realtà e dinamica comunicativa</w:t>
            </w:r>
          </w:p>
          <w:p w14:paraId="1A13B4FA" w14:textId="77777777" w:rsidR="00CB766F" w:rsidRPr="00E354A7" w:rsidRDefault="00CB766F" w:rsidP="00CB766F">
            <w:pPr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La percezione visiva</w:t>
            </w:r>
          </w:p>
          <w:p w14:paraId="0112AB86" w14:textId="77777777" w:rsidR="00CB766F" w:rsidRPr="00E354A7" w:rsidRDefault="00CB766F" w:rsidP="00CB766F">
            <w:pPr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I meccanismi percettivi</w:t>
            </w:r>
          </w:p>
          <w:p w14:paraId="444AD8D8" w14:textId="77777777" w:rsidR="00CB766F" w:rsidRPr="00E354A7" w:rsidRDefault="00CB766F" w:rsidP="00CB766F">
            <w:pPr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Le leggi della percezione visiva</w:t>
            </w:r>
          </w:p>
          <w:p w14:paraId="066DB3E9" w14:textId="77777777" w:rsidR="00CB766F" w:rsidRPr="00E354A7" w:rsidRDefault="00CB766F" w:rsidP="00CB766F">
            <w:pPr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Percezione ed efficacia comunicativa</w:t>
            </w:r>
          </w:p>
          <w:p w14:paraId="399B9DA1" w14:textId="77777777" w:rsidR="00CB766F" w:rsidRPr="00E354A7" w:rsidRDefault="00CB766F" w:rsidP="00CB766F">
            <w:pPr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La comunicazione visiva efficace</w:t>
            </w:r>
          </w:p>
          <w:p w14:paraId="59765244" w14:textId="77777777" w:rsidR="00290CF9" w:rsidRPr="00E354A7" w:rsidRDefault="00290CF9" w:rsidP="00DE0B22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63" w:type="dxa"/>
            <w:shd w:val="clear" w:color="auto" w:fill="auto"/>
          </w:tcPr>
          <w:p w14:paraId="20BD0124" w14:textId="77777777" w:rsidR="00CB766F" w:rsidRPr="00E354A7" w:rsidRDefault="00CB766F" w:rsidP="00CB766F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Acquisire consapevolezza e padronanza dei meccanismi percettivi e delle leggi della percezione umana in rapporto alla dinamica comunicativa</w:t>
            </w:r>
          </w:p>
          <w:p w14:paraId="0DE17D46" w14:textId="77777777" w:rsidR="00CB766F" w:rsidRPr="00E354A7" w:rsidRDefault="00CB766F" w:rsidP="00CB766F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Riconoscere i fattori interni ed esterni che influenzano le comunicazioni</w:t>
            </w:r>
          </w:p>
          <w:p w14:paraId="1E8FACF1" w14:textId="77777777" w:rsidR="00CB766F" w:rsidRPr="00E354A7" w:rsidRDefault="00CB766F" w:rsidP="00CB766F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Agire comunicazioni in sintonia con il sistema di rappresentazione della realtà dell’interlocutore</w:t>
            </w:r>
          </w:p>
          <w:p w14:paraId="08EA4A1C" w14:textId="77777777" w:rsidR="00CB766F" w:rsidRPr="00E354A7" w:rsidRDefault="00CB766F" w:rsidP="00CB766F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Riconoscere e utilizzare tecniche e strategie di comunicazione al fine di ottimizzare l’interazione comunicativa, la qualità del servizio alla clientela e il coordinamento con i colleghi</w:t>
            </w:r>
          </w:p>
          <w:p w14:paraId="2B3EDDD6" w14:textId="1F29BC43" w:rsidR="00290CF9" w:rsidRPr="00E354A7" w:rsidRDefault="00CB766F" w:rsidP="00CB766F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 xml:space="preserve">. Scegliere e realizzare prodotti di comunicazione, anche sul web, in base a criteri di efficacia comunicativa, in </w:t>
            </w:r>
            <w:r w:rsidRPr="00E354A7">
              <w:rPr>
                <w:rFonts w:ascii="Times New Roman" w:eastAsia="Times New Roman" w:hAnsi="Times New Roman" w:cs="Times New Roman"/>
                <w:bCs/>
              </w:rPr>
              <w:lastRenderedPageBreak/>
              <w:t>rapporto agli aspetti visivi e alle leggi percettive</w:t>
            </w:r>
          </w:p>
        </w:tc>
        <w:tc>
          <w:tcPr>
            <w:tcW w:w="2409" w:type="dxa"/>
            <w:shd w:val="clear" w:color="auto" w:fill="auto"/>
          </w:tcPr>
          <w:p w14:paraId="0024D4FC" w14:textId="77777777" w:rsidR="00CB766F" w:rsidRPr="00E354A7" w:rsidRDefault="00CB766F" w:rsidP="00CB766F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Unità1: </w:t>
            </w:r>
          </w:p>
          <w:p w14:paraId="200B64D9" w14:textId="77777777" w:rsidR="00CB766F" w:rsidRPr="00E354A7" w:rsidRDefault="00CB766F" w:rsidP="00CB766F">
            <w:pPr>
              <w:ind w:left="24"/>
              <w:rPr>
                <w:bCs/>
              </w:rPr>
            </w:pPr>
          </w:p>
          <w:p w14:paraId="70288D21" w14:textId="77777777" w:rsidR="00CB766F" w:rsidRPr="00E354A7" w:rsidRDefault="00CB766F" w:rsidP="00CB766F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La percezione soggettiva della realtà</w:t>
            </w:r>
          </w:p>
          <w:p w14:paraId="5EBB3155" w14:textId="77777777" w:rsidR="00CB766F" w:rsidRPr="00E354A7" w:rsidRDefault="00CB766F" w:rsidP="00CB766F">
            <w:pPr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La PNL</w:t>
            </w:r>
          </w:p>
          <w:p w14:paraId="4E607DF1" w14:textId="77777777" w:rsidR="00CB766F" w:rsidRPr="00E354A7" w:rsidRDefault="00CB766F" w:rsidP="00CB766F">
            <w:pPr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La mappa del mondo</w:t>
            </w:r>
          </w:p>
          <w:p w14:paraId="66CC6E40" w14:textId="77777777" w:rsidR="00CB766F" w:rsidRPr="00E354A7" w:rsidRDefault="00CB766F" w:rsidP="00CB766F">
            <w:pPr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I sistemi sensoriali e i filtri percettivi</w:t>
            </w:r>
          </w:p>
          <w:p w14:paraId="4BAE7613" w14:textId="77777777" w:rsidR="00CB766F" w:rsidRPr="00E354A7" w:rsidRDefault="00CB766F" w:rsidP="00CB766F">
            <w:pPr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Le credenze e i valori</w:t>
            </w:r>
          </w:p>
          <w:p w14:paraId="7EF49529" w14:textId="77777777" w:rsidR="00CB766F" w:rsidRPr="00E354A7" w:rsidRDefault="00CB766F" w:rsidP="00CB766F">
            <w:pPr>
              <w:ind w:left="24"/>
              <w:rPr>
                <w:bCs/>
              </w:rPr>
            </w:pPr>
          </w:p>
          <w:p w14:paraId="080B3312" w14:textId="77777777" w:rsidR="00CB766F" w:rsidRPr="00E354A7" w:rsidRDefault="00CB766F" w:rsidP="00CB766F">
            <w:pPr>
              <w:ind w:left="24"/>
              <w:rPr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30B2DFAE" w14:textId="77777777" w:rsidR="00CB766F" w:rsidRPr="00E354A7" w:rsidRDefault="00CB766F" w:rsidP="00CB766F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Unità 2:</w:t>
            </w:r>
          </w:p>
          <w:p w14:paraId="593BDB25" w14:textId="77777777" w:rsidR="00CB766F" w:rsidRPr="00E354A7" w:rsidRDefault="00CB766F" w:rsidP="00CB766F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6852F879" w14:textId="77777777" w:rsidR="00CB766F" w:rsidRPr="00E354A7" w:rsidRDefault="00CB766F" w:rsidP="00CB766F">
            <w:pPr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Percezione della realtà e dinamica comunicativa</w:t>
            </w:r>
          </w:p>
          <w:p w14:paraId="52133896" w14:textId="77777777" w:rsidR="00CB766F" w:rsidRPr="00E354A7" w:rsidRDefault="00CB766F" w:rsidP="00CB766F">
            <w:pPr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La percezione visiva</w:t>
            </w:r>
          </w:p>
          <w:p w14:paraId="466EAB48" w14:textId="77777777" w:rsidR="00CB766F" w:rsidRPr="00E354A7" w:rsidRDefault="00CB766F" w:rsidP="00CB766F">
            <w:pPr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I meccanismi percettivi</w:t>
            </w:r>
          </w:p>
          <w:p w14:paraId="1EADCC5D" w14:textId="77777777" w:rsidR="00CB766F" w:rsidRPr="00E354A7" w:rsidRDefault="00CB766F" w:rsidP="00CB766F">
            <w:pPr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Le leggi della percezione visiva</w:t>
            </w:r>
          </w:p>
          <w:p w14:paraId="0C85D225" w14:textId="77777777" w:rsidR="00CB766F" w:rsidRPr="00E354A7" w:rsidRDefault="00CB766F" w:rsidP="00CB766F">
            <w:pPr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Percezione ed efficacia comunicativa</w:t>
            </w:r>
          </w:p>
          <w:p w14:paraId="04DB9E6D" w14:textId="77777777" w:rsidR="00CB766F" w:rsidRPr="00E354A7" w:rsidRDefault="00CB766F" w:rsidP="00CB766F">
            <w:pPr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La comunicazione visiva efficace</w:t>
            </w:r>
          </w:p>
          <w:p w14:paraId="0FFBD376" w14:textId="767A3305" w:rsidR="00290CF9" w:rsidRPr="00E354A7" w:rsidRDefault="00290CF9" w:rsidP="00DE0B22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4AEC12EF" w14:textId="28716323" w:rsidR="00290CF9" w:rsidRPr="00E354A7" w:rsidRDefault="00290CF9" w:rsidP="00DE0B22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Gennaio-Febbraio</w:t>
            </w:r>
          </w:p>
        </w:tc>
        <w:tc>
          <w:tcPr>
            <w:tcW w:w="2410" w:type="dxa"/>
            <w:shd w:val="clear" w:color="auto" w:fill="auto"/>
          </w:tcPr>
          <w:p w14:paraId="5D9F3616" w14:textId="41D61935" w:rsidR="00290CF9" w:rsidRPr="00E354A7" w:rsidRDefault="00290CF9" w:rsidP="00DE0B22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Due verifiche scritte semi-strutturate</w:t>
            </w:r>
          </w:p>
        </w:tc>
      </w:tr>
    </w:tbl>
    <w:p w14:paraId="0E011E87" w14:textId="2DC64446" w:rsidR="00290CF9" w:rsidRDefault="00290CF9"/>
    <w:p w14:paraId="2A3606C6" w14:textId="75AEAF7F" w:rsidR="00290CF9" w:rsidRDefault="00290CF9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290CF9" w:rsidRPr="00604F83" w14:paraId="4A6CAAC3" w14:textId="77777777" w:rsidTr="00DE0B22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22058FDC" w14:textId="01F73B4B" w:rsidR="00290CF9" w:rsidRPr="00604F83" w:rsidRDefault="00290CF9" w:rsidP="00DE0B22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Modulo 4-  Retorica e comunicazione persuasiva</w:t>
            </w:r>
          </w:p>
        </w:tc>
      </w:tr>
      <w:tr w:rsidR="00290CF9" w14:paraId="63D7F9F4" w14:textId="77777777" w:rsidTr="00DE0B22">
        <w:trPr>
          <w:trHeight w:val="469"/>
        </w:trPr>
        <w:tc>
          <w:tcPr>
            <w:tcW w:w="2362" w:type="dxa"/>
            <w:shd w:val="clear" w:color="auto" w:fill="auto"/>
          </w:tcPr>
          <w:p w14:paraId="45DFCB63" w14:textId="77777777" w:rsidR="00290CF9" w:rsidRDefault="00290CF9" w:rsidP="00DE0B2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358A78EC" w14:textId="77777777" w:rsidR="00290CF9" w:rsidRDefault="00290CF9" w:rsidP="00DE0B2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1C4DB50D" w14:textId="77777777" w:rsidR="00290CF9" w:rsidRDefault="00290CF9" w:rsidP="00DE0B2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6C2779DA" w14:textId="77777777" w:rsidR="00290CF9" w:rsidRDefault="00290CF9" w:rsidP="00DE0B2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417AA0FF" w14:textId="77777777" w:rsidR="00290CF9" w:rsidRDefault="00290CF9" w:rsidP="00DE0B2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187F39C5" w14:textId="77777777" w:rsidR="00290CF9" w:rsidRDefault="00290CF9" w:rsidP="00DE0B2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5F32A8" w14:paraId="5C6664D7" w14:textId="77777777" w:rsidTr="00DE0B22">
        <w:trPr>
          <w:trHeight w:val="2899"/>
        </w:trPr>
        <w:tc>
          <w:tcPr>
            <w:tcW w:w="2362" w:type="dxa"/>
            <w:shd w:val="clear" w:color="auto" w:fill="auto"/>
          </w:tcPr>
          <w:p w14:paraId="1664AFE5" w14:textId="77777777" w:rsidR="005F32A8" w:rsidRPr="00E354A7" w:rsidRDefault="005F32A8" w:rsidP="005F32A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Utilizzare il patrimonio lessicale ed espressivo della lingua italiana secondo le esigenze comunicative nei vari contesti: sociali, culturali, scientifici, economici, tecnologici</w:t>
            </w:r>
          </w:p>
          <w:p w14:paraId="3B2CB2BA" w14:textId="77777777" w:rsidR="005F32A8" w:rsidRPr="00E354A7" w:rsidRDefault="005F32A8" w:rsidP="005F32A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 xml:space="preserve">. Individuare e utilizzare gli strumenti di comunicazione e di team </w:t>
            </w:r>
            <w:r w:rsidRPr="00E354A7">
              <w:rPr>
                <w:rFonts w:ascii="Times New Roman" w:eastAsia="Times New Roman" w:hAnsi="Times New Roman" w:cs="Times New Roman"/>
                <w:bCs/>
              </w:rPr>
              <w:lastRenderedPageBreak/>
              <w:t>working più appropriati per intervenire nei contesti organizzativi e professionali di riferimento</w:t>
            </w:r>
          </w:p>
          <w:p w14:paraId="6F9CF91A" w14:textId="4AE356F2" w:rsidR="005F32A8" w:rsidRPr="00E354A7" w:rsidRDefault="005F32A8" w:rsidP="005F32A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Utilizzare e produrre strumenti di comunicazione visiva e multimediale, anche con riferimento alle strategie espressive e agli strumenti tecnici della comunicazione in rete</w:t>
            </w:r>
          </w:p>
        </w:tc>
        <w:tc>
          <w:tcPr>
            <w:tcW w:w="2363" w:type="dxa"/>
            <w:shd w:val="clear" w:color="auto" w:fill="auto"/>
          </w:tcPr>
          <w:p w14:paraId="31E0FB9A" w14:textId="77777777" w:rsidR="005F32A8" w:rsidRPr="00E354A7" w:rsidRDefault="005F32A8" w:rsidP="005F32A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lastRenderedPageBreak/>
              <w:t>. La retorica</w:t>
            </w:r>
          </w:p>
          <w:p w14:paraId="1D4C2EC9" w14:textId="77777777" w:rsidR="005F32A8" w:rsidRPr="00E354A7" w:rsidRDefault="005F32A8" w:rsidP="005F32A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Il linguaggio verbale persuasivo</w:t>
            </w:r>
          </w:p>
          <w:p w14:paraId="230D0F0F" w14:textId="77777777" w:rsidR="005F32A8" w:rsidRPr="00E354A7" w:rsidRDefault="005F32A8" w:rsidP="005F32A8">
            <w:pPr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Il potere suggestivo della comunicazione verbale persuasiva</w:t>
            </w:r>
          </w:p>
          <w:p w14:paraId="1F02AB61" w14:textId="77777777" w:rsidR="005F32A8" w:rsidRPr="00E354A7" w:rsidRDefault="005F32A8" w:rsidP="005F32A8">
            <w:pPr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La polisemia</w:t>
            </w:r>
          </w:p>
          <w:p w14:paraId="419CAF76" w14:textId="77777777" w:rsidR="005F32A8" w:rsidRPr="00E354A7" w:rsidRDefault="005F32A8" w:rsidP="005F32A8">
            <w:pPr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le figure retoriche di significato e di suono nel linguaggio verbale e visivo</w:t>
            </w:r>
          </w:p>
          <w:p w14:paraId="740D5720" w14:textId="1307A76E" w:rsidR="005F32A8" w:rsidRPr="00E354A7" w:rsidRDefault="005F32A8" w:rsidP="005F32A8">
            <w:pPr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lastRenderedPageBreak/>
              <w:t>. Pubblicità e retorica</w:t>
            </w:r>
          </w:p>
        </w:tc>
        <w:tc>
          <w:tcPr>
            <w:tcW w:w="2363" w:type="dxa"/>
            <w:shd w:val="clear" w:color="auto" w:fill="auto"/>
          </w:tcPr>
          <w:p w14:paraId="45AC7DA9" w14:textId="77777777" w:rsidR="005F32A8" w:rsidRPr="00E354A7" w:rsidRDefault="005F32A8" w:rsidP="005F32A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lastRenderedPageBreak/>
              <w:t>. Riconoscere e utilizzare tecniche e strategie di comunicazione al fine di ottimizzare l’interazione comunicativa, la qualità del servizio, alla clientela e il coordinamento con i colleghi</w:t>
            </w:r>
          </w:p>
          <w:p w14:paraId="77E6A1B1" w14:textId="77777777" w:rsidR="005F32A8" w:rsidRPr="00E354A7" w:rsidRDefault="005F32A8" w:rsidP="005F32A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lastRenderedPageBreak/>
              <w:t>. Produrre comunicazioni interpersonali e sociali efficaci in termini di  persuasione</w:t>
            </w:r>
          </w:p>
          <w:p w14:paraId="440EB911" w14:textId="77777777" w:rsidR="005F32A8" w:rsidRPr="00E354A7" w:rsidRDefault="005F32A8" w:rsidP="005F32A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Acquisire la consapevolezza e la padronanza di un uso retorico del linguaggio in tutte le sue forme</w:t>
            </w:r>
          </w:p>
          <w:p w14:paraId="3ED44A0E" w14:textId="790DA6CA" w:rsidR="005F32A8" w:rsidRPr="00E354A7" w:rsidRDefault="005F32A8" w:rsidP="005F32A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valutare e realizzare prodotti di comunicazione in base a criteri d efficacia comunicativa in rapporto agli aspetti retorici e persuasivi del linguaggio</w:t>
            </w:r>
          </w:p>
        </w:tc>
        <w:tc>
          <w:tcPr>
            <w:tcW w:w="2409" w:type="dxa"/>
            <w:shd w:val="clear" w:color="auto" w:fill="auto"/>
          </w:tcPr>
          <w:p w14:paraId="01BBDA68" w14:textId="77777777" w:rsidR="005F32A8" w:rsidRPr="00E354A7" w:rsidRDefault="005F32A8" w:rsidP="005F32A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58C8EE7A" w14:textId="0C1DF037" w:rsidR="005F32A8" w:rsidRPr="00E354A7" w:rsidRDefault="005F32A8" w:rsidP="005F32A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Unità 1:</w:t>
            </w:r>
          </w:p>
          <w:p w14:paraId="739515B1" w14:textId="77777777" w:rsidR="005F32A8" w:rsidRPr="00E354A7" w:rsidRDefault="005F32A8" w:rsidP="005F32A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707FE8B5" w14:textId="1EB67591" w:rsidR="005F32A8" w:rsidRPr="00E354A7" w:rsidRDefault="005F32A8" w:rsidP="005F32A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La retorica</w:t>
            </w:r>
          </w:p>
          <w:p w14:paraId="760F69D4" w14:textId="77777777" w:rsidR="005F32A8" w:rsidRPr="00E354A7" w:rsidRDefault="005F32A8" w:rsidP="005F32A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Il linguaggio verbale persuasivo</w:t>
            </w:r>
          </w:p>
          <w:p w14:paraId="485BD071" w14:textId="77777777" w:rsidR="005F32A8" w:rsidRPr="00E354A7" w:rsidRDefault="005F32A8" w:rsidP="005F32A8">
            <w:pPr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Il potere suggestivo della comunicazione verbale persuasiva</w:t>
            </w:r>
          </w:p>
          <w:p w14:paraId="05586495" w14:textId="77777777" w:rsidR="005F32A8" w:rsidRPr="00E354A7" w:rsidRDefault="005F32A8" w:rsidP="005F32A8">
            <w:pPr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La polisemia</w:t>
            </w:r>
          </w:p>
          <w:p w14:paraId="2B176054" w14:textId="77777777" w:rsidR="005F32A8" w:rsidRPr="00E354A7" w:rsidRDefault="005F32A8" w:rsidP="005F32A8">
            <w:pPr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lastRenderedPageBreak/>
              <w:t>. le figure retoriche di significato e di suono nel linguaggio verbale e visivo</w:t>
            </w:r>
          </w:p>
          <w:p w14:paraId="2D32F9EC" w14:textId="3AD732D5" w:rsidR="005F32A8" w:rsidRPr="00E354A7" w:rsidRDefault="005F32A8" w:rsidP="005F32A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Pubblicità e retorica</w:t>
            </w:r>
          </w:p>
        </w:tc>
        <w:tc>
          <w:tcPr>
            <w:tcW w:w="2410" w:type="dxa"/>
            <w:shd w:val="clear" w:color="auto" w:fill="auto"/>
          </w:tcPr>
          <w:p w14:paraId="17AA901A" w14:textId="78480986" w:rsidR="005F32A8" w:rsidRPr="00E354A7" w:rsidRDefault="005F32A8" w:rsidP="005F32A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lastRenderedPageBreak/>
              <w:t>Marzo</w:t>
            </w:r>
          </w:p>
        </w:tc>
        <w:tc>
          <w:tcPr>
            <w:tcW w:w="2410" w:type="dxa"/>
            <w:shd w:val="clear" w:color="auto" w:fill="auto"/>
          </w:tcPr>
          <w:p w14:paraId="05670639" w14:textId="00BFCE6D" w:rsidR="005F32A8" w:rsidRPr="00E354A7" w:rsidRDefault="005F32A8" w:rsidP="005F32A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Verifica Orale</w:t>
            </w:r>
          </w:p>
        </w:tc>
      </w:tr>
      <w:tr w:rsidR="005F32A8" w:rsidRPr="00604F83" w14:paraId="6B3AA77D" w14:textId="77777777" w:rsidTr="00DE0B22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5F37656B" w14:textId="36B8EAAC" w:rsidR="005F32A8" w:rsidRPr="00604F83" w:rsidRDefault="005F32A8" w:rsidP="005F32A8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Modulo 5-  Le competenze relazionali</w:t>
            </w:r>
          </w:p>
        </w:tc>
      </w:tr>
      <w:tr w:rsidR="005F32A8" w14:paraId="334A4EEC" w14:textId="77777777" w:rsidTr="00DE0B22">
        <w:trPr>
          <w:trHeight w:val="469"/>
        </w:trPr>
        <w:tc>
          <w:tcPr>
            <w:tcW w:w="2362" w:type="dxa"/>
            <w:shd w:val="clear" w:color="auto" w:fill="auto"/>
          </w:tcPr>
          <w:p w14:paraId="44385CA6" w14:textId="77777777" w:rsidR="005F32A8" w:rsidRDefault="005F32A8" w:rsidP="005F32A8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4147180F" w14:textId="77777777" w:rsidR="005F32A8" w:rsidRDefault="005F32A8" w:rsidP="005F32A8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5F72C36D" w14:textId="77777777" w:rsidR="005F32A8" w:rsidRDefault="005F32A8" w:rsidP="005F32A8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50C00D7B" w14:textId="77777777" w:rsidR="005F32A8" w:rsidRDefault="005F32A8" w:rsidP="005F32A8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72D1FC33" w14:textId="77777777" w:rsidR="005F32A8" w:rsidRDefault="005F32A8" w:rsidP="005F32A8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7CC52C88" w14:textId="77777777" w:rsidR="005F32A8" w:rsidRDefault="005F32A8" w:rsidP="005F32A8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5F32A8" w14:paraId="4431455F" w14:textId="77777777" w:rsidTr="00DE0B22">
        <w:trPr>
          <w:trHeight w:val="2899"/>
        </w:trPr>
        <w:tc>
          <w:tcPr>
            <w:tcW w:w="2362" w:type="dxa"/>
            <w:shd w:val="clear" w:color="auto" w:fill="auto"/>
          </w:tcPr>
          <w:p w14:paraId="1F0A4032" w14:textId="77777777" w:rsidR="005F32A8" w:rsidRPr="00E354A7" w:rsidRDefault="001E3913" w:rsidP="005F32A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lastRenderedPageBreak/>
              <w:t>. Individuare e utilizzare gli strumenti di comunicazione e di team working più appropriati per intervenire nei contesti organizzativi e professionali di riferimento</w:t>
            </w:r>
          </w:p>
          <w:p w14:paraId="44C294C4" w14:textId="085B7644" w:rsidR="001E3913" w:rsidRPr="00E354A7" w:rsidRDefault="001E3913" w:rsidP="005F32A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Utilizzare il patrimonio lessicale ed espressivo della lingua italiana secondo le esigenze comunicative nei vari contesti: sociali, culturali, scientifici, economici, tecnologici.</w:t>
            </w:r>
          </w:p>
        </w:tc>
        <w:tc>
          <w:tcPr>
            <w:tcW w:w="2363" w:type="dxa"/>
            <w:shd w:val="clear" w:color="auto" w:fill="auto"/>
          </w:tcPr>
          <w:p w14:paraId="0C20ECC7" w14:textId="77777777" w:rsidR="005F32A8" w:rsidRPr="00E354A7" w:rsidRDefault="001E3913" w:rsidP="005F32A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Le Life Skills</w:t>
            </w:r>
          </w:p>
          <w:p w14:paraId="5B2E3587" w14:textId="77777777" w:rsidR="001E3913" w:rsidRPr="00E354A7" w:rsidRDefault="001E3913" w:rsidP="005F32A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L’intelligenza emotiva</w:t>
            </w:r>
          </w:p>
          <w:p w14:paraId="15F52715" w14:textId="77777777" w:rsidR="001E3913" w:rsidRPr="00E354A7" w:rsidRDefault="001E3913" w:rsidP="005F32A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L’empatia</w:t>
            </w:r>
          </w:p>
          <w:p w14:paraId="585B8C9B" w14:textId="77777777" w:rsidR="001E3913" w:rsidRPr="00E354A7" w:rsidRDefault="001E3913" w:rsidP="005F32A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L’assertività</w:t>
            </w:r>
          </w:p>
          <w:p w14:paraId="2269B4A2" w14:textId="77777777" w:rsidR="001E3913" w:rsidRPr="00E354A7" w:rsidRDefault="001E3913" w:rsidP="005F32A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 xml:space="preserve">. Gli stili comunicativi </w:t>
            </w:r>
          </w:p>
          <w:p w14:paraId="23444723" w14:textId="77777777" w:rsidR="001E3913" w:rsidRPr="00E354A7" w:rsidRDefault="001E3913" w:rsidP="005F32A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.L’ascolto attivo</w:t>
            </w:r>
          </w:p>
          <w:p w14:paraId="29596D2C" w14:textId="77777777" w:rsidR="001E3913" w:rsidRPr="00E354A7" w:rsidRDefault="001E3913" w:rsidP="005F32A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La risposta efficace</w:t>
            </w:r>
          </w:p>
          <w:p w14:paraId="459A1258" w14:textId="77777777" w:rsidR="001E3913" w:rsidRPr="00E354A7" w:rsidRDefault="001E3913" w:rsidP="001E3913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Le barriere comunicative e la comunicazione riuscita</w:t>
            </w:r>
          </w:p>
          <w:p w14:paraId="77D205A8" w14:textId="237CDDF3" w:rsidR="001E3913" w:rsidRPr="00E354A7" w:rsidRDefault="001E3913" w:rsidP="001E3913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L’interazione diretta con i clienti</w:t>
            </w:r>
          </w:p>
        </w:tc>
        <w:tc>
          <w:tcPr>
            <w:tcW w:w="2363" w:type="dxa"/>
            <w:shd w:val="clear" w:color="auto" w:fill="auto"/>
          </w:tcPr>
          <w:p w14:paraId="14B0C06F" w14:textId="77777777" w:rsidR="005F32A8" w:rsidRPr="00E354A7" w:rsidRDefault="001E3913" w:rsidP="005F32A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Riconoscere i fattori interni ed esterni che influenzano le comunicazioni</w:t>
            </w:r>
          </w:p>
          <w:p w14:paraId="1C47B6A8" w14:textId="77777777" w:rsidR="001E3913" w:rsidRPr="00E354A7" w:rsidRDefault="001E3913" w:rsidP="005F32A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Interpretare il ruolo dei vari attori nella relazione interpersonale, da diversi punti di vista</w:t>
            </w:r>
          </w:p>
          <w:p w14:paraId="573843AF" w14:textId="77777777" w:rsidR="001E3913" w:rsidRPr="00E354A7" w:rsidRDefault="001E3913" w:rsidP="005F32A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Saper gestire le critiche e la pressione sociale</w:t>
            </w:r>
          </w:p>
          <w:p w14:paraId="4F5427B9" w14:textId="77777777" w:rsidR="001E3913" w:rsidRPr="00E354A7" w:rsidRDefault="001E3913" w:rsidP="005F32A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.Acquisire consapevolezza di limiti e potenzialità dei diversi stili comunicativi</w:t>
            </w:r>
          </w:p>
          <w:p w14:paraId="5A8EF310" w14:textId="77777777" w:rsidR="001E3913" w:rsidRPr="00E354A7" w:rsidRDefault="001E3913" w:rsidP="005F32A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Riconoscere e utilizzare tecniche e strategie di comunicazione al fine di ottimizzare l’interazione comunicativa, la qualità del servizio alla clientela e il coordinamento con i colleghi</w:t>
            </w:r>
          </w:p>
          <w:p w14:paraId="3231275A" w14:textId="77777777" w:rsidR="001E3913" w:rsidRPr="00E354A7" w:rsidRDefault="001E3913" w:rsidP="005F32A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Produrre comunicazioni interpersonali efficienti, efficaci e significative</w:t>
            </w:r>
          </w:p>
          <w:p w14:paraId="4F2FF1CB" w14:textId="0CBCE041" w:rsidR="001E3913" w:rsidRPr="00E354A7" w:rsidRDefault="001E3913" w:rsidP="005F32A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7D5BEB02" w14:textId="0446F7E5" w:rsidR="005F32A8" w:rsidRPr="00E354A7" w:rsidRDefault="005F32A8" w:rsidP="005F32A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 xml:space="preserve">Unità1: </w:t>
            </w:r>
          </w:p>
          <w:p w14:paraId="31A0B40E" w14:textId="77777777" w:rsidR="001E3913" w:rsidRPr="00E354A7" w:rsidRDefault="001E3913" w:rsidP="005F32A8">
            <w:pPr>
              <w:ind w:left="24"/>
              <w:rPr>
                <w:bCs/>
              </w:rPr>
            </w:pPr>
          </w:p>
          <w:p w14:paraId="480BA5A2" w14:textId="77777777" w:rsidR="001E3913" w:rsidRPr="00E354A7" w:rsidRDefault="005F32A8" w:rsidP="001E3913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1E3913" w:rsidRPr="00E354A7">
              <w:rPr>
                <w:rFonts w:ascii="Times New Roman" w:eastAsia="Times New Roman" w:hAnsi="Times New Roman" w:cs="Times New Roman"/>
                <w:bCs/>
              </w:rPr>
              <w:t>. Le Life Skills</w:t>
            </w:r>
          </w:p>
          <w:p w14:paraId="01DE07A8" w14:textId="77777777" w:rsidR="001E3913" w:rsidRPr="00E354A7" w:rsidRDefault="001E3913" w:rsidP="001E3913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L’intelligenza emotiva</w:t>
            </w:r>
          </w:p>
          <w:p w14:paraId="3DD8564E" w14:textId="77777777" w:rsidR="001E3913" w:rsidRPr="00E354A7" w:rsidRDefault="001E3913" w:rsidP="001E3913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L’empatia</w:t>
            </w:r>
          </w:p>
          <w:p w14:paraId="2F73B080" w14:textId="77777777" w:rsidR="001E3913" w:rsidRPr="00E354A7" w:rsidRDefault="001E3913" w:rsidP="001E3913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L’assertività</w:t>
            </w:r>
          </w:p>
          <w:p w14:paraId="4A53AC01" w14:textId="77777777" w:rsidR="005F32A8" w:rsidRPr="00E354A7" w:rsidRDefault="005F32A8" w:rsidP="005F32A8">
            <w:pPr>
              <w:ind w:left="24"/>
              <w:rPr>
                <w:bCs/>
              </w:rPr>
            </w:pPr>
          </w:p>
          <w:p w14:paraId="1A821942" w14:textId="0D7F2C16" w:rsidR="005F32A8" w:rsidRPr="00E354A7" w:rsidRDefault="005F32A8" w:rsidP="005F32A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Unità 2:</w:t>
            </w:r>
          </w:p>
          <w:p w14:paraId="62CB02A9" w14:textId="2131EFDA" w:rsidR="001E3913" w:rsidRPr="00E354A7" w:rsidRDefault="001E3913" w:rsidP="005F32A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791FF868" w14:textId="77777777" w:rsidR="001E3913" w:rsidRPr="00E354A7" w:rsidRDefault="001E3913" w:rsidP="001E3913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 xml:space="preserve">. Gli stili comunicativi </w:t>
            </w:r>
          </w:p>
          <w:p w14:paraId="13CB4B99" w14:textId="77777777" w:rsidR="001E3913" w:rsidRPr="00E354A7" w:rsidRDefault="001E3913" w:rsidP="005F32A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54656120" w14:textId="77777777" w:rsidR="001E3913" w:rsidRPr="00E354A7" w:rsidRDefault="001E3913" w:rsidP="005F32A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6EC0676D" w14:textId="77777777" w:rsidR="001E3913" w:rsidRPr="00E354A7" w:rsidRDefault="001E3913" w:rsidP="005F32A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Unità 3:</w:t>
            </w:r>
          </w:p>
          <w:p w14:paraId="28179B09" w14:textId="77777777" w:rsidR="001E3913" w:rsidRPr="00E354A7" w:rsidRDefault="001E3913" w:rsidP="005F32A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2CA360EB" w14:textId="77777777" w:rsidR="001E3913" w:rsidRPr="00E354A7" w:rsidRDefault="001E3913" w:rsidP="001E3913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.L’ascolto attivo</w:t>
            </w:r>
          </w:p>
          <w:p w14:paraId="12C9D723" w14:textId="77777777" w:rsidR="001E3913" w:rsidRPr="00E354A7" w:rsidRDefault="001E3913" w:rsidP="001E3913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La risposta efficace</w:t>
            </w:r>
          </w:p>
          <w:p w14:paraId="644F234B" w14:textId="77777777" w:rsidR="001E3913" w:rsidRPr="00E354A7" w:rsidRDefault="001E3913" w:rsidP="001E3913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. Le barriere comunicative e la comunicazione riuscita</w:t>
            </w:r>
          </w:p>
          <w:p w14:paraId="06FA7B02" w14:textId="664CB70F" w:rsidR="001E3913" w:rsidRPr="00E354A7" w:rsidRDefault="001E3913" w:rsidP="005F32A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</w:tcPr>
          <w:p w14:paraId="524DAAA2" w14:textId="36E86E5D" w:rsidR="005F32A8" w:rsidRPr="00E354A7" w:rsidRDefault="005F32A8" w:rsidP="005F32A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Aprile-Maggio</w:t>
            </w:r>
          </w:p>
        </w:tc>
        <w:tc>
          <w:tcPr>
            <w:tcW w:w="2410" w:type="dxa"/>
            <w:shd w:val="clear" w:color="auto" w:fill="auto"/>
          </w:tcPr>
          <w:p w14:paraId="0897D774" w14:textId="515774BB" w:rsidR="005F32A8" w:rsidRPr="00E354A7" w:rsidRDefault="005F32A8" w:rsidP="005F32A8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354A7">
              <w:rPr>
                <w:rFonts w:ascii="Times New Roman" w:eastAsia="Times New Roman" w:hAnsi="Times New Roman" w:cs="Times New Roman"/>
                <w:bCs/>
              </w:rPr>
              <w:t>Verifica Orale</w:t>
            </w:r>
          </w:p>
        </w:tc>
      </w:tr>
    </w:tbl>
    <w:p w14:paraId="498F859C" w14:textId="77777777" w:rsidR="00290CF9" w:rsidRDefault="00290CF9"/>
    <w:sectPr w:rsidR="00290CF9" w:rsidSect="00CF6986">
      <w:headerReference w:type="default" r:id="rId7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51E73" w14:textId="77777777" w:rsidR="006829B3" w:rsidRDefault="006829B3" w:rsidP="00254D72">
      <w:pPr>
        <w:spacing w:after="0" w:line="240" w:lineRule="auto"/>
      </w:pPr>
      <w:r>
        <w:separator/>
      </w:r>
    </w:p>
  </w:endnote>
  <w:endnote w:type="continuationSeparator" w:id="0">
    <w:p w14:paraId="3EF254ED" w14:textId="77777777" w:rsidR="006829B3" w:rsidRDefault="006829B3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3B9E5" w14:textId="77777777" w:rsidR="006829B3" w:rsidRDefault="006829B3" w:rsidP="00254D72">
      <w:pPr>
        <w:spacing w:after="0" w:line="240" w:lineRule="auto"/>
      </w:pPr>
      <w:r>
        <w:separator/>
      </w:r>
    </w:p>
  </w:footnote>
  <w:footnote w:type="continuationSeparator" w:id="0">
    <w:p w14:paraId="7BF0AF96" w14:textId="77777777" w:rsidR="006829B3" w:rsidRDefault="006829B3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8F8D4" w14:textId="34329BA1" w:rsidR="00254D72" w:rsidRDefault="00254D72">
    <w:pPr>
      <w:pStyle w:val="Intestazione"/>
    </w:pPr>
    <w:r w:rsidRPr="00FC4E64">
      <w:rPr>
        <w:noProof/>
      </w:rPr>
      <w:drawing>
        <wp:anchor distT="0" distB="0" distL="114300" distR="114300" simplePos="0" relativeHeight="251659264" behindDoc="1" locked="0" layoutInCell="1" allowOverlap="1" wp14:anchorId="14893DB7" wp14:editId="4EA8B44D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3648"/>
    <w:multiLevelType w:val="hybridMultilevel"/>
    <w:tmpl w:val="010C94FC"/>
    <w:lvl w:ilvl="0" w:tplc="450EA538">
      <w:start w:val="1"/>
      <w:numFmt w:val="bullet"/>
      <w:lvlText w:val="-"/>
      <w:lvlJc w:val="left"/>
      <w:pPr>
        <w:ind w:left="3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72"/>
    <w:rsid w:val="00180AF8"/>
    <w:rsid w:val="00184941"/>
    <w:rsid w:val="001E3913"/>
    <w:rsid w:val="002167E9"/>
    <w:rsid w:val="00254D72"/>
    <w:rsid w:val="00277BD8"/>
    <w:rsid w:val="00290CF9"/>
    <w:rsid w:val="002B25E1"/>
    <w:rsid w:val="002C56C1"/>
    <w:rsid w:val="004E7D52"/>
    <w:rsid w:val="005F32A8"/>
    <w:rsid w:val="006060FE"/>
    <w:rsid w:val="00606DA0"/>
    <w:rsid w:val="006829B3"/>
    <w:rsid w:val="008B01C1"/>
    <w:rsid w:val="00943DA2"/>
    <w:rsid w:val="00A76008"/>
    <w:rsid w:val="00B8085C"/>
    <w:rsid w:val="00C21F46"/>
    <w:rsid w:val="00CB766F"/>
    <w:rsid w:val="00CF6986"/>
    <w:rsid w:val="00E354A7"/>
    <w:rsid w:val="00F5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DF170"/>
  <w15:chartTrackingRefBased/>
  <w15:docId w15:val="{441B216B-7029-4D44-81F0-C0A8778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F3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gargalini</dc:creator>
  <cp:keywords/>
  <dc:description/>
  <cp:lastModifiedBy>Microsoft Office User</cp:lastModifiedBy>
  <cp:revision>10</cp:revision>
  <dcterms:created xsi:type="dcterms:W3CDTF">2020-11-10T14:34:00Z</dcterms:created>
  <dcterms:modified xsi:type="dcterms:W3CDTF">2021-10-04T09:48:00Z</dcterms:modified>
</cp:coreProperties>
</file>